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F" w:rsidRDefault="005E6B0F" w:rsidP="00EF0ACC">
      <w:pPr>
        <w:jc w:val="center"/>
        <w:rPr>
          <w:b/>
          <w:bCs/>
          <w:sz w:val="28"/>
          <w:szCs w:val="28"/>
          <w:u w:val="single"/>
        </w:rPr>
      </w:pPr>
      <w:r w:rsidRPr="002A594F">
        <w:rPr>
          <w:b/>
          <w:bCs/>
          <w:sz w:val="28"/>
          <w:szCs w:val="28"/>
          <w:u w:val="single"/>
        </w:rPr>
        <w:t>Regulamin oceniania zachowania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Ocenę zachowania ucznia ustala wychowawca klasy.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Oceny klasyfikacyjne z zajęć edukacyjnych nie mają wpływu na oceny klasyfikacyjne zachowania.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Ocena zachowania ustalona przez wychowawcę jest ostateczna.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Każdy uczeń na początku semestru otrzymuje kredyt 100 punktów, który jest równowartością oceny poprawnej. W ciągu semestru może go zwiększyć lub zmniejszyć , co odpowiadać będzie wyższej lub niższej ocenie.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Obowiązkiem każdego nauczyciela i pracownika szkoły jest systematyczne dokonywanie wpisów, notatek, uwag do „zeszytu uwag”, do końca każdego miesiąca.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 xml:space="preserve">Punkty uczniowi przyznaje </w:t>
      </w:r>
      <w:r w:rsidRPr="002A594F">
        <w:rPr>
          <w:u w:val="single"/>
        </w:rPr>
        <w:t>tylko</w:t>
      </w:r>
      <w:r w:rsidRPr="002A594F">
        <w:t xml:space="preserve"> wychowawca klasy na podstawie wpisów z „zeszytu uwag”.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Wychowawcy klas na początku roku szkolnego informują uczniów oraz rodziców/prawnych opiekunów o zasadach oceny zachowania.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Wychowawca ustala ocenę semestralną i końcoworoczną ucznia uwzględniając:</w:t>
      </w:r>
    </w:p>
    <w:p w:rsidR="005E6B0F" w:rsidRPr="002A594F" w:rsidRDefault="005E6B0F" w:rsidP="002A594F">
      <w:pPr>
        <w:pStyle w:val="ListParagraph"/>
        <w:numPr>
          <w:ilvl w:val="0"/>
          <w:numId w:val="3"/>
        </w:numPr>
        <w:jc w:val="both"/>
      </w:pPr>
      <w:r w:rsidRPr="002A594F">
        <w:t>liczbę punktów zdobytych przez ucznia w czasie semestru/roku szkolnego</w:t>
      </w:r>
    </w:p>
    <w:p w:rsidR="005E6B0F" w:rsidRPr="002A594F" w:rsidRDefault="005E6B0F" w:rsidP="002A594F">
      <w:pPr>
        <w:pStyle w:val="ListParagraph"/>
        <w:numPr>
          <w:ilvl w:val="0"/>
          <w:numId w:val="3"/>
        </w:numPr>
        <w:jc w:val="both"/>
      </w:pPr>
      <w:r w:rsidRPr="002A594F">
        <w:t>samoocenę ucznia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Szczegółowe ustalenia dotyczące samooceny ucznia:</w:t>
      </w:r>
    </w:p>
    <w:p w:rsidR="005E6B0F" w:rsidRPr="002A594F" w:rsidRDefault="005E6B0F" w:rsidP="002A594F">
      <w:pPr>
        <w:pStyle w:val="ListParagraph"/>
        <w:numPr>
          <w:ilvl w:val="0"/>
          <w:numId w:val="2"/>
        </w:numPr>
        <w:jc w:val="both"/>
      </w:pPr>
      <w:r w:rsidRPr="002A594F">
        <w:t>Uczeń ocenia się raz w semestrze, przed klasyfikacją końcową</w:t>
      </w:r>
    </w:p>
    <w:p w:rsidR="005E6B0F" w:rsidRPr="002A594F" w:rsidRDefault="005E6B0F" w:rsidP="002A594F">
      <w:pPr>
        <w:pStyle w:val="ListParagraph"/>
        <w:numPr>
          <w:ilvl w:val="0"/>
          <w:numId w:val="2"/>
        </w:numPr>
        <w:jc w:val="both"/>
      </w:pPr>
      <w:r w:rsidRPr="002A594F">
        <w:t>Każdy uczeń ma do dyspozycji od -10 do +10 punktów</w:t>
      </w:r>
    </w:p>
    <w:p w:rsidR="005E6B0F" w:rsidRPr="002A594F" w:rsidRDefault="005E6B0F" w:rsidP="002A594F">
      <w:pPr>
        <w:pStyle w:val="ListParagraph"/>
        <w:numPr>
          <w:ilvl w:val="0"/>
          <w:numId w:val="2"/>
        </w:numPr>
        <w:jc w:val="both"/>
      </w:pPr>
      <w:r w:rsidRPr="002A594F">
        <w:t>Uczeń przyznaje sobie liczbę punktów według własnego uznania</w:t>
      </w:r>
    </w:p>
    <w:p w:rsidR="005E6B0F" w:rsidRPr="002A594F" w:rsidRDefault="005E6B0F" w:rsidP="002A594F">
      <w:pPr>
        <w:pStyle w:val="ListParagraph"/>
        <w:numPr>
          <w:ilvl w:val="0"/>
          <w:numId w:val="2"/>
        </w:numPr>
        <w:jc w:val="both"/>
      </w:pPr>
      <w:r w:rsidRPr="002A594F">
        <w:t>Wychowawca ma obowiązek uwzględnić tę liczbę punktów w ocenia końcowej.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Wychowawca klasy ma obowiązek z końcem każdego miesiąca podsumować punkty za kończący się miesiąc (uwzględniając punkty za frekwencję), wpisać je do dziennika w rubryce „Zachowanie” i podać do wiadomości uczniów i rodziców.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Nauczyciel może zastosować „pozytywne wzmocnienie” w wysokości 5 pkt. Za dobrą pracę na lekcji w stosunku do uczniów, którzy mają ważną opinię lub orzeczenie z poradni psychologiczno-pedagogicznej.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Ocena roczna wyznaczana jest z liczby punktów, którą uczeń zdobędzie w drugim semestrze, uwzględniając ocenę z zachowania w semestrze pierwszym w następujący sposób: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wzorowe +30 punktów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bardzo dobre +20 punktów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dobre + 10 punktów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poprawne +0 punktów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nieodpowiednie -20 punktów</w:t>
      </w:r>
    </w:p>
    <w:p w:rsidR="005E6B0F" w:rsidRPr="002A594F" w:rsidRDefault="005E6B0F" w:rsidP="002A594F">
      <w:pPr>
        <w:pStyle w:val="ListParagraph"/>
        <w:numPr>
          <w:ilvl w:val="0"/>
          <w:numId w:val="4"/>
        </w:numPr>
        <w:jc w:val="both"/>
      </w:pPr>
      <w:r w:rsidRPr="002A594F">
        <w:t>Za naganne -30 punktów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Za zachowanie ucznia poza szkołą, po zajęciach szkolnych odpowiadają rodzice/prawni opiekunowie.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Uczniowie, czynności dodatkowe w celu uzyskania dodatnich punktów, wykonują po lekcjach za zgodą rodziców i pod opieką nauczyciela.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W uzasadnionych przypadkach tj. dłuższa choroba, pobyt w szpitalu, sanatorium, wychowawca może podwyższyć ocenę zachowania niezależnie od ilości uzyskanych wcześniej punktów.</w:t>
      </w:r>
    </w:p>
    <w:p w:rsidR="005E6B0F" w:rsidRPr="002A594F" w:rsidRDefault="005E6B0F" w:rsidP="002A594F">
      <w:pPr>
        <w:pStyle w:val="ListParagraph"/>
        <w:numPr>
          <w:ilvl w:val="0"/>
          <w:numId w:val="1"/>
        </w:numPr>
        <w:jc w:val="both"/>
      </w:pPr>
      <w:r w:rsidRPr="002A594F">
        <w:t>Konkretnemu zachowaniu pozytywnemu lub negatywnemu przydzielona jest odpowiednia liczba punktów według tzw. wagi pozytywnych zachowań stanowiących załącznik nr 1a oraz tzw. negatywnych zachowań stanowiących załącznik nr 1b  Regulaminu Oceniania Zachowania.</w:t>
      </w:r>
    </w:p>
    <w:p w:rsidR="005E6B0F" w:rsidRPr="002A594F" w:rsidRDefault="005E6B0F" w:rsidP="00E92895">
      <w:pPr>
        <w:pStyle w:val="ListParagraph"/>
        <w:numPr>
          <w:ilvl w:val="0"/>
          <w:numId w:val="1"/>
        </w:numPr>
      </w:pPr>
      <w:r w:rsidRPr="002A594F">
        <w:t xml:space="preserve"> Kryterium punktowe ocen zachowania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Wzorowe :   </w:t>
      </w:r>
      <w:r w:rsidRPr="002A594F">
        <w:rPr>
          <w:u w:val="single"/>
        </w:rPr>
        <w:t>300 i więcej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Bardzo dobre:   </w:t>
      </w:r>
      <w:r w:rsidRPr="002A594F">
        <w:rPr>
          <w:u w:val="single"/>
        </w:rPr>
        <w:t>241-299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Dobre:   </w:t>
      </w:r>
      <w:r w:rsidRPr="002A594F">
        <w:rPr>
          <w:u w:val="single"/>
        </w:rPr>
        <w:t>180-240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Poprawne:    </w:t>
      </w:r>
      <w:r w:rsidRPr="002A594F">
        <w:rPr>
          <w:u w:val="single"/>
        </w:rPr>
        <w:t>100- 179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Nieodpowiednie:    </w:t>
      </w:r>
      <w:r w:rsidRPr="002A594F">
        <w:rPr>
          <w:u w:val="single"/>
        </w:rPr>
        <w:t>21-99</w:t>
      </w:r>
    </w:p>
    <w:p w:rsidR="005E6B0F" w:rsidRPr="002A594F" w:rsidRDefault="005E6B0F" w:rsidP="009D6937">
      <w:pPr>
        <w:pStyle w:val="ListParagraph"/>
        <w:rPr>
          <w:u w:val="single"/>
        </w:rPr>
      </w:pPr>
      <w:r w:rsidRPr="002A594F">
        <w:t xml:space="preserve">Naganne:   </w:t>
      </w:r>
      <w:r w:rsidRPr="002A594F">
        <w:rPr>
          <w:u w:val="single"/>
        </w:rPr>
        <w:t>20 i mniej</w:t>
      </w:r>
    </w:p>
    <w:p w:rsidR="005E6B0F" w:rsidRPr="002A594F" w:rsidRDefault="005E6B0F" w:rsidP="00E92895">
      <w:pPr>
        <w:pStyle w:val="ListParagraph"/>
        <w:numPr>
          <w:ilvl w:val="0"/>
          <w:numId w:val="7"/>
        </w:numPr>
      </w:pPr>
      <w:r w:rsidRPr="002A594F">
        <w:t>Jeżeli uczeń otrzyma naganę dyrektora szkoły, to bez względu na liczbę uzyskanych punktów może uzyskać najwyżej ocenę poprawną</w:t>
      </w:r>
      <w:r>
        <w:t xml:space="preserve"> na semestr.</w:t>
      </w:r>
    </w:p>
    <w:p w:rsidR="005E6B0F" w:rsidRPr="002A594F" w:rsidRDefault="005E6B0F" w:rsidP="00E92895">
      <w:pPr>
        <w:pStyle w:val="ListParagraph"/>
        <w:numPr>
          <w:ilvl w:val="0"/>
          <w:numId w:val="7"/>
        </w:numPr>
      </w:pPr>
      <w:r w:rsidRPr="002A594F">
        <w:t>Jeżeli uczeń otrzyma naganę wychowawcy, to bez względu na liczbę uzyskanych punktów nie może otrzymać oceny wzorowej na semestr.</w:t>
      </w:r>
    </w:p>
    <w:p w:rsidR="005E6B0F" w:rsidRPr="002A594F" w:rsidRDefault="005E6B0F" w:rsidP="0074486B"/>
    <w:sectPr w:rsidR="005E6B0F" w:rsidRPr="002A594F" w:rsidSect="000A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5C6"/>
    <w:multiLevelType w:val="hybridMultilevel"/>
    <w:tmpl w:val="5164F710"/>
    <w:lvl w:ilvl="0" w:tplc="7E34F2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57036C"/>
    <w:multiLevelType w:val="hybridMultilevel"/>
    <w:tmpl w:val="DCC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D89"/>
    <w:multiLevelType w:val="hybridMultilevel"/>
    <w:tmpl w:val="672EA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EA83855"/>
    <w:multiLevelType w:val="hybridMultilevel"/>
    <w:tmpl w:val="47F6F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CC40C07"/>
    <w:multiLevelType w:val="hybridMultilevel"/>
    <w:tmpl w:val="AEC0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54C2A"/>
    <w:multiLevelType w:val="hybridMultilevel"/>
    <w:tmpl w:val="34D2B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2AC79E2"/>
    <w:multiLevelType w:val="hybridMultilevel"/>
    <w:tmpl w:val="3F6A31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CC"/>
    <w:rsid w:val="00025630"/>
    <w:rsid w:val="00032724"/>
    <w:rsid w:val="000509FF"/>
    <w:rsid w:val="0005339C"/>
    <w:rsid w:val="00077E6F"/>
    <w:rsid w:val="000848C9"/>
    <w:rsid w:val="00092B55"/>
    <w:rsid w:val="000A4133"/>
    <w:rsid w:val="000E100A"/>
    <w:rsid w:val="00224A8B"/>
    <w:rsid w:val="002A594F"/>
    <w:rsid w:val="003D01E3"/>
    <w:rsid w:val="004D08BB"/>
    <w:rsid w:val="004D3E68"/>
    <w:rsid w:val="00590586"/>
    <w:rsid w:val="005B328A"/>
    <w:rsid w:val="005E6B0F"/>
    <w:rsid w:val="0074486B"/>
    <w:rsid w:val="007728E6"/>
    <w:rsid w:val="00776A35"/>
    <w:rsid w:val="007C6AA5"/>
    <w:rsid w:val="007E6246"/>
    <w:rsid w:val="00891411"/>
    <w:rsid w:val="00930BED"/>
    <w:rsid w:val="009D6937"/>
    <w:rsid w:val="00AB7FB5"/>
    <w:rsid w:val="00C04BA0"/>
    <w:rsid w:val="00CA6D81"/>
    <w:rsid w:val="00CD68DB"/>
    <w:rsid w:val="00D10883"/>
    <w:rsid w:val="00D6744F"/>
    <w:rsid w:val="00E729AF"/>
    <w:rsid w:val="00E92895"/>
    <w:rsid w:val="00EC5BE4"/>
    <w:rsid w:val="00ED0ED2"/>
    <w:rsid w:val="00EF0ACC"/>
    <w:rsid w:val="00F42BDB"/>
    <w:rsid w:val="00FC0A55"/>
    <w:rsid w:val="00FF0A55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ACC"/>
    <w:pPr>
      <w:ind w:left="720"/>
    </w:pPr>
  </w:style>
  <w:style w:type="paragraph" w:styleId="NormalWeb">
    <w:name w:val="Normal (Web)"/>
    <w:basedOn w:val="Normal"/>
    <w:uiPriority w:val="99"/>
    <w:semiHidden/>
    <w:rsid w:val="002A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442</Words>
  <Characters>2655</Characters>
  <Application>Microsoft Office Outlook</Application>
  <DocSecurity>0</DocSecurity>
  <Lines>0</Lines>
  <Paragraphs>0</Paragraphs>
  <ScaleCrop>false</ScaleCrop>
  <Company>Szkoła Podstawowa nr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oceniania zachowania</dc:title>
  <dc:subject/>
  <dc:creator>PEDAGOG</dc:creator>
  <cp:keywords/>
  <dc:description/>
  <cp:lastModifiedBy>Szkoła</cp:lastModifiedBy>
  <cp:revision>6</cp:revision>
  <dcterms:created xsi:type="dcterms:W3CDTF">2017-01-26T12:00:00Z</dcterms:created>
  <dcterms:modified xsi:type="dcterms:W3CDTF">2017-01-30T13:43:00Z</dcterms:modified>
</cp:coreProperties>
</file>