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EBC2" w14:textId="05160F62" w:rsidR="00CB1E09" w:rsidRDefault="00CB1E09" w:rsidP="00FC5053">
      <w:pPr>
        <w:pStyle w:val="NormalnyWeb"/>
        <w:spacing w:after="0" w:line="240" w:lineRule="auto"/>
        <w:jc w:val="center"/>
      </w:pPr>
      <w:bookmarkStart w:id="0" w:name="_GoBack"/>
      <w:bookmarkEnd w:id="0"/>
      <w:r w:rsidRPr="00CB1E09">
        <w:rPr>
          <w:b/>
          <w:bCs/>
          <w:color w:val="002060"/>
          <w:sz w:val="36"/>
          <w:szCs w:val="36"/>
        </w:rPr>
        <w:t>J</w:t>
      </w:r>
      <w:r w:rsidRPr="00CB1E09">
        <w:rPr>
          <w:b/>
          <w:bCs/>
          <w:color w:val="0070C0"/>
          <w:sz w:val="36"/>
          <w:szCs w:val="36"/>
        </w:rPr>
        <w:t>A</w:t>
      </w:r>
      <w:r w:rsidRPr="00CB1E09">
        <w:rPr>
          <w:b/>
          <w:bCs/>
          <w:color w:val="00B0F0"/>
          <w:sz w:val="36"/>
          <w:szCs w:val="36"/>
        </w:rPr>
        <w:t>K</w:t>
      </w:r>
      <w:r>
        <w:rPr>
          <w:b/>
          <w:bCs/>
          <w:sz w:val="36"/>
          <w:szCs w:val="36"/>
        </w:rPr>
        <w:t xml:space="preserve"> </w:t>
      </w:r>
      <w:r w:rsidRPr="00CB1E09">
        <w:rPr>
          <w:b/>
          <w:bCs/>
          <w:color w:val="77E3D4"/>
          <w:sz w:val="36"/>
          <w:szCs w:val="36"/>
        </w:rPr>
        <w:t>O</w:t>
      </w:r>
      <w:r w:rsidRPr="00CB1E09">
        <w:rPr>
          <w:b/>
          <w:bCs/>
          <w:color w:val="D0CECE" w:themeColor="background2" w:themeShade="E6"/>
          <w:sz w:val="36"/>
          <w:szCs w:val="36"/>
        </w:rPr>
        <w:t>C</w:t>
      </w:r>
      <w:r w:rsidRPr="00CB1E09">
        <w:rPr>
          <w:b/>
          <w:bCs/>
          <w:color w:val="AEAAAA" w:themeColor="background2" w:themeShade="BF"/>
          <w:sz w:val="36"/>
          <w:szCs w:val="36"/>
        </w:rPr>
        <w:t>H</w:t>
      </w:r>
      <w:r w:rsidRPr="00CB1E09">
        <w:rPr>
          <w:b/>
          <w:bCs/>
          <w:color w:val="767171" w:themeColor="background2" w:themeShade="80"/>
          <w:sz w:val="36"/>
          <w:szCs w:val="36"/>
        </w:rPr>
        <w:t>R</w:t>
      </w:r>
      <w:r w:rsidRPr="00CB1E09">
        <w:rPr>
          <w:b/>
          <w:bCs/>
          <w:color w:val="3B3838" w:themeColor="background2" w:themeShade="40"/>
          <w:sz w:val="36"/>
          <w:szCs w:val="36"/>
        </w:rPr>
        <w:t>O</w:t>
      </w:r>
      <w:r>
        <w:rPr>
          <w:b/>
          <w:bCs/>
          <w:sz w:val="36"/>
          <w:szCs w:val="36"/>
        </w:rPr>
        <w:t>N</w:t>
      </w:r>
      <w:r w:rsidRPr="00CB1E09">
        <w:rPr>
          <w:b/>
          <w:bCs/>
          <w:color w:val="385623" w:themeColor="accent6" w:themeShade="80"/>
          <w:sz w:val="36"/>
          <w:szCs w:val="36"/>
        </w:rPr>
        <w:t>I</w:t>
      </w:r>
      <w:r w:rsidRPr="00CB1E09">
        <w:rPr>
          <w:b/>
          <w:bCs/>
          <w:color w:val="008000"/>
          <w:sz w:val="36"/>
          <w:szCs w:val="36"/>
        </w:rPr>
        <w:t xml:space="preserve">Ć </w:t>
      </w:r>
      <w:r w:rsidRPr="00CB1E09">
        <w:rPr>
          <w:b/>
          <w:bCs/>
          <w:color w:val="339933"/>
          <w:sz w:val="36"/>
          <w:szCs w:val="36"/>
        </w:rPr>
        <w:t>G</w:t>
      </w:r>
      <w:r w:rsidRPr="00CB1E09">
        <w:rPr>
          <w:b/>
          <w:bCs/>
          <w:color w:val="33CC33"/>
          <w:sz w:val="36"/>
          <w:szCs w:val="36"/>
        </w:rPr>
        <w:t>A</w:t>
      </w:r>
      <w:r w:rsidRPr="00CB1E09">
        <w:rPr>
          <w:b/>
          <w:bCs/>
          <w:color w:val="00FF00"/>
          <w:sz w:val="36"/>
          <w:szCs w:val="36"/>
        </w:rPr>
        <w:t>D</w:t>
      </w:r>
      <w:r w:rsidRPr="00CB1E09">
        <w:rPr>
          <w:b/>
          <w:bCs/>
          <w:color w:val="66FF66"/>
          <w:sz w:val="36"/>
          <w:szCs w:val="36"/>
        </w:rPr>
        <w:t>Y</w:t>
      </w:r>
      <w:r>
        <w:rPr>
          <w:b/>
          <w:bCs/>
          <w:sz w:val="36"/>
          <w:szCs w:val="36"/>
        </w:rPr>
        <w:t xml:space="preserve"> ?</w:t>
      </w:r>
    </w:p>
    <w:p w14:paraId="580216F1" w14:textId="7634B7BF" w:rsidR="00CB1E09" w:rsidRDefault="00CB1E09" w:rsidP="00FC5053">
      <w:pPr>
        <w:pStyle w:val="NormalnyWeb"/>
        <w:spacing w:after="0" w:line="240" w:lineRule="auto"/>
        <w:jc w:val="center"/>
      </w:pPr>
      <w:r>
        <w:rPr>
          <w:b/>
          <w:bCs/>
          <w:noProof/>
          <w:sz w:val="36"/>
          <w:szCs w:val="36"/>
        </w:rPr>
        <w:drawing>
          <wp:inline distT="0" distB="0" distL="0" distR="0" wp14:anchorId="64B1BA8A" wp14:editId="114E266A">
            <wp:extent cx="2618740" cy="1745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BD873E" wp14:editId="079643AB">
            <wp:extent cx="2125486" cy="14128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37" cy="14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A095A" wp14:editId="5110A0C8">
            <wp:extent cx="1617904" cy="1614054"/>
            <wp:effectExtent l="0" t="0" r="190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1" cy="16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E09">
        <w:rPr>
          <w:noProof/>
        </w:rPr>
        <w:drawing>
          <wp:inline distT="0" distB="0" distL="0" distR="0" wp14:anchorId="5F7A0994" wp14:editId="67CE61E2">
            <wp:extent cx="2466975" cy="184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3FE73" w14:textId="42B717BA" w:rsidR="00CB1E09" w:rsidRPr="00FC5053" w:rsidRDefault="00CB1E09" w:rsidP="00FC5053">
      <w:pPr>
        <w:pStyle w:val="NormalnyWeb"/>
        <w:spacing w:after="0" w:line="240" w:lineRule="auto"/>
        <w:rPr>
          <w:sz w:val="22"/>
          <w:szCs w:val="22"/>
        </w:rPr>
      </w:pPr>
      <w:r w:rsidRPr="00CB1E09">
        <w:t>Na początek powinniśmy zacząć od pytania czym jest ochrona gatunkowa?</w:t>
      </w:r>
      <w:bookmarkStart w:id="1" w:name="mo_slownik_154"/>
      <w:bookmarkStart w:id="2" w:name="mo_slownik_1789"/>
      <w:bookmarkStart w:id="3" w:name="mo_slownik_21"/>
      <w:bookmarkStart w:id="4" w:name="mo_slownik_3689"/>
      <w:bookmarkStart w:id="5" w:name="mo_slownik_284"/>
      <w:bookmarkStart w:id="6" w:name="mo_slownik_3547"/>
      <w:bookmarkStart w:id="7" w:name="mo_menu_2456"/>
      <w:bookmarkStart w:id="8" w:name="mo_slownik_1536"/>
      <w:bookmarkStart w:id="9" w:name="mo_menu_20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C5053">
        <w:rPr>
          <w:sz w:val="22"/>
          <w:szCs w:val="22"/>
        </w:rPr>
        <w:br/>
      </w:r>
      <w:r w:rsidRPr="00CB1E09">
        <w:rPr>
          <w:b/>
          <w:bCs/>
          <w:color w:val="000000" w:themeColor="text1"/>
        </w:rPr>
        <w:t>Ochrona gatunkowa</w:t>
      </w:r>
      <w:r w:rsidRPr="00CB1E09">
        <w:rPr>
          <w:color w:val="000000" w:themeColor="text1"/>
        </w:rPr>
        <w:t xml:space="preserve"> to</w:t>
      </w:r>
      <w:r w:rsidRPr="00CB1E09">
        <w:rPr>
          <w:b/>
          <w:bCs/>
          <w:color w:val="000000" w:themeColor="text1"/>
        </w:rPr>
        <w:t xml:space="preserve"> </w:t>
      </w:r>
      <w:r w:rsidRPr="00CB1E09">
        <w:rPr>
          <w:rFonts w:ascii="Liberation Serif" w:hAnsi="Liberation Serif" w:cs="Liberation Serif"/>
          <w:color w:val="000000" w:themeColor="text1"/>
        </w:rPr>
        <w:t>różnorodne działania mające na celu zachowanie różnorodności biologicznej</w:t>
      </w:r>
      <w:r w:rsidRPr="00CB1E09">
        <w:rPr>
          <w:rFonts w:ascii="Liberation Serif" w:hAnsi="Liberation Serif" w:cs="Liberation Serif"/>
          <w:color w:val="000000" w:themeColor="text1"/>
          <w:bdr w:val="none" w:sz="0" w:space="0" w:color="auto" w:frame="1"/>
        </w:rPr>
        <w:t xml:space="preserve"> </w:t>
      </w:r>
      <w:r w:rsidRPr="00CB1E09">
        <w:rPr>
          <w:rFonts w:ascii="Liberation Serif" w:hAnsi="Liberation Serif" w:cs="Liberation Serif"/>
          <w:color w:val="000000" w:themeColor="text1"/>
        </w:rPr>
        <w:t xml:space="preserve">na poziomie </w:t>
      </w:r>
      <w:hyperlink r:id="rId12" w:history="1">
        <w:r w:rsidRPr="00CB1E09">
          <w:rPr>
            <w:rStyle w:val="Hipercze"/>
            <w:rFonts w:ascii="Liberation Serif" w:hAnsi="Liberation Serif" w:cs="Liberation Serif"/>
            <w:color w:val="000000" w:themeColor="text1"/>
            <w:u w:val="none"/>
            <w:bdr w:val="none" w:sz="0" w:space="0" w:color="auto" w:frame="1"/>
          </w:rPr>
          <w:t>genetycznym</w:t>
        </w:r>
      </w:hyperlink>
      <w:r w:rsidRPr="00CB1E09">
        <w:rPr>
          <w:rFonts w:ascii="Liberation Serif" w:hAnsi="Liberation Serif" w:cs="Liberation Serif"/>
          <w:color w:val="000000" w:themeColor="text1"/>
        </w:rPr>
        <w:t>, gatunkowym</w:t>
      </w:r>
      <w:r w:rsidRPr="00CB1E09">
        <w:rPr>
          <w:rFonts w:ascii="Liberation Serif" w:hAnsi="Liberation Serif" w:cs="Liberation Serif"/>
          <w:color w:val="000000" w:themeColor="text1"/>
          <w:bdr w:val="none" w:sz="0" w:space="0" w:color="auto" w:frame="1"/>
        </w:rPr>
        <w:t xml:space="preserve"> </w:t>
      </w:r>
      <w:r w:rsidRPr="00CB1E09">
        <w:rPr>
          <w:rFonts w:ascii="Liberation Serif" w:hAnsi="Liberation Serif" w:cs="Liberation Serif"/>
          <w:color w:val="000000" w:themeColor="text1"/>
        </w:rPr>
        <w:t xml:space="preserve">i </w:t>
      </w:r>
      <w:hyperlink r:id="rId13" w:history="1">
        <w:r w:rsidRPr="00CB1E09">
          <w:rPr>
            <w:rStyle w:val="Hipercze"/>
            <w:rFonts w:ascii="Liberation Serif" w:hAnsi="Liberation Serif" w:cs="Liberation Serif"/>
            <w:color w:val="000000" w:themeColor="text1"/>
            <w:u w:val="none"/>
            <w:bdr w:val="none" w:sz="0" w:space="0" w:color="auto" w:frame="1"/>
          </w:rPr>
          <w:t>siedliskowym</w:t>
        </w:r>
      </w:hyperlink>
      <w:r w:rsidRPr="00CB1E09">
        <w:rPr>
          <w:rFonts w:ascii="Liberation Serif" w:hAnsi="Liberation Serif" w:cs="Liberation Serif"/>
          <w:color w:val="000000" w:themeColor="text1"/>
        </w:rPr>
        <w:t xml:space="preserve">. Działania te noszą nazwę konserwatorskiego systemu </w:t>
      </w:r>
      <w:hyperlink r:id="rId14" w:history="1">
        <w:r w:rsidRPr="00CB1E09">
          <w:rPr>
            <w:rStyle w:val="Hipercze"/>
            <w:rFonts w:ascii="Liberation Serif" w:hAnsi="Liberation Serif" w:cs="Liberation Serif"/>
            <w:color w:val="000000" w:themeColor="text1"/>
            <w:u w:val="none"/>
            <w:bdr w:val="none" w:sz="0" w:space="0" w:color="auto" w:frame="1"/>
          </w:rPr>
          <w:t>ochrony przyrody</w:t>
        </w:r>
      </w:hyperlink>
      <w:r w:rsidRPr="00CB1E09">
        <w:rPr>
          <w:rFonts w:ascii="Liberation Serif" w:hAnsi="Liberation Serif" w:cs="Liberation Serif"/>
          <w:color w:val="000000" w:themeColor="text1"/>
        </w:rPr>
        <w:t>. Formy ochrony gatunkowej mogą dotyczyć pojedynczych gatunków roślin</w:t>
      </w:r>
      <w:r w:rsidRPr="00CB1E09">
        <w:rPr>
          <w:rFonts w:ascii="Liberation Serif" w:hAnsi="Liberation Serif" w:cs="Liberation Serif"/>
          <w:color w:val="000000" w:themeColor="text1"/>
          <w:bdr w:val="none" w:sz="0" w:space="0" w:color="auto" w:frame="1"/>
        </w:rPr>
        <w:t xml:space="preserve"> </w:t>
      </w:r>
      <w:r w:rsidRPr="00CB1E09">
        <w:rPr>
          <w:rFonts w:ascii="Liberation Serif" w:hAnsi="Liberation Serif" w:cs="Liberation Serif"/>
          <w:color w:val="000000" w:themeColor="text1"/>
        </w:rPr>
        <w:t>i zwierząt</w:t>
      </w:r>
      <w:r w:rsidRPr="00CB1E09">
        <w:rPr>
          <w:rFonts w:ascii="Liberation Serif" w:hAnsi="Liberation Serif" w:cs="Liberation Serif"/>
          <w:color w:val="000000" w:themeColor="text1"/>
          <w:bdr w:val="none" w:sz="0" w:space="0" w:color="auto" w:frame="1"/>
        </w:rPr>
        <w:t xml:space="preserve"> </w:t>
      </w:r>
      <w:r w:rsidRPr="00CB1E09">
        <w:rPr>
          <w:rFonts w:ascii="Liberation Serif" w:hAnsi="Liberation Serif" w:cs="Liberation Serif"/>
          <w:color w:val="000000" w:themeColor="text1"/>
        </w:rPr>
        <w:t xml:space="preserve">lub całych złożonych </w:t>
      </w:r>
      <w:hyperlink r:id="rId15" w:history="1">
        <w:r w:rsidRPr="00CB1E09">
          <w:rPr>
            <w:rStyle w:val="Hipercze"/>
            <w:rFonts w:ascii="Liberation Serif" w:hAnsi="Liberation Serif" w:cs="Liberation Serif"/>
            <w:color w:val="000000" w:themeColor="text1"/>
            <w:u w:val="none"/>
            <w:bdr w:val="none" w:sz="0" w:space="0" w:color="auto" w:frame="1"/>
          </w:rPr>
          <w:t>ekosystemów</w:t>
        </w:r>
      </w:hyperlink>
      <w:r w:rsidRPr="00CB1E09">
        <w:rPr>
          <w:rFonts w:ascii="Liberation Serif" w:hAnsi="Liberation Serif" w:cs="Liberation Serif"/>
          <w:color w:val="000000" w:themeColor="text1"/>
        </w:rPr>
        <w:t>, będących środowiskiem</w:t>
      </w:r>
      <w:r w:rsidRPr="00CB1E09">
        <w:rPr>
          <w:rFonts w:ascii="Liberation Serif" w:hAnsi="Liberation Serif" w:cs="Liberation Serif"/>
          <w:color w:val="000000" w:themeColor="text1"/>
          <w:bdr w:val="none" w:sz="0" w:space="0" w:color="auto" w:frame="1"/>
        </w:rPr>
        <w:t xml:space="preserve"> </w:t>
      </w:r>
      <w:r w:rsidRPr="00CB1E09">
        <w:rPr>
          <w:rFonts w:ascii="Liberation Serif" w:hAnsi="Liberation Serif" w:cs="Liberation Serif"/>
          <w:color w:val="000000" w:themeColor="text1"/>
        </w:rPr>
        <w:t xml:space="preserve">życia tych gatunków. </w:t>
      </w:r>
    </w:p>
    <w:p w14:paraId="48406FF5" w14:textId="77777777" w:rsidR="00FC5053" w:rsidRDefault="00CB1E09" w:rsidP="00FC5053">
      <w:pPr>
        <w:pStyle w:val="NormalnyWeb"/>
        <w:spacing w:after="0" w:line="240" w:lineRule="auto"/>
        <w:rPr>
          <w:color w:val="000000" w:themeColor="text1"/>
          <w:sz w:val="22"/>
          <w:szCs w:val="22"/>
        </w:rPr>
      </w:pPr>
      <w:r w:rsidRPr="00CB1E09">
        <w:rPr>
          <w:rFonts w:ascii="Liberation Serif" w:hAnsi="Liberation Serif" w:cs="Liberation Serif"/>
          <w:b/>
          <w:bCs/>
          <w:color w:val="0070C0"/>
        </w:rPr>
        <w:t xml:space="preserve">Zasady ochrony </w:t>
      </w:r>
      <w:r w:rsidRPr="00CB1E09">
        <w:rPr>
          <w:rFonts w:ascii="Liberation Serif" w:hAnsi="Liberation Serif" w:cs="Liberation Serif"/>
          <w:b/>
          <w:bCs/>
          <w:color w:val="000000" w:themeColor="text1"/>
        </w:rPr>
        <w:t>:</w:t>
      </w:r>
    </w:p>
    <w:p w14:paraId="6BB1CABA" w14:textId="77777777" w:rsidR="00FC5053" w:rsidRDefault="00CB1E09" w:rsidP="00FC5053">
      <w:pPr>
        <w:pStyle w:val="NormalnyWeb"/>
        <w:numPr>
          <w:ilvl w:val="0"/>
          <w:numId w:val="2"/>
        </w:numPr>
        <w:spacing w:after="0" w:line="240" w:lineRule="auto"/>
        <w:rPr>
          <w:color w:val="000000" w:themeColor="text1"/>
          <w:sz w:val="22"/>
          <w:szCs w:val="22"/>
        </w:rPr>
      </w:pPr>
      <w:r w:rsidRPr="00CB1E09">
        <w:rPr>
          <w:rFonts w:ascii="Liberation Serif" w:hAnsi="Liberation Serif" w:cs="Liberation Serif"/>
          <w:color w:val="000000" w:themeColor="text1"/>
        </w:rPr>
        <w:t xml:space="preserve">Nie wolno zaśmiecać terenów podmokłych, zbiorników wodnych na których żyją </w:t>
      </w:r>
    </w:p>
    <w:p w14:paraId="29D65547" w14:textId="77777777" w:rsidR="00FC5053" w:rsidRDefault="00CB1E09" w:rsidP="00FC5053">
      <w:pPr>
        <w:pStyle w:val="NormalnyWeb"/>
        <w:numPr>
          <w:ilvl w:val="0"/>
          <w:numId w:val="2"/>
        </w:numPr>
        <w:spacing w:after="0" w:line="240" w:lineRule="auto"/>
        <w:rPr>
          <w:color w:val="000000" w:themeColor="text1"/>
          <w:sz w:val="22"/>
          <w:szCs w:val="22"/>
        </w:rPr>
      </w:pPr>
      <w:r w:rsidRPr="00FC5053">
        <w:rPr>
          <w:rFonts w:ascii="Liberation Serif" w:hAnsi="Liberation Serif" w:cs="Liberation Serif"/>
          <w:color w:val="000000" w:themeColor="text1"/>
        </w:rPr>
        <w:t>Nie wolno zabijać zwierząt z parków narodowych i rezerwatów przyrody</w:t>
      </w:r>
    </w:p>
    <w:p w14:paraId="020E94E5" w14:textId="77777777" w:rsidR="00FC5053" w:rsidRDefault="00CB1E09" w:rsidP="00FC5053">
      <w:pPr>
        <w:pStyle w:val="NormalnyWeb"/>
        <w:numPr>
          <w:ilvl w:val="0"/>
          <w:numId w:val="2"/>
        </w:numPr>
        <w:spacing w:after="0" w:line="240" w:lineRule="auto"/>
        <w:rPr>
          <w:color w:val="000000" w:themeColor="text1"/>
          <w:sz w:val="22"/>
          <w:szCs w:val="22"/>
        </w:rPr>
      </w:pPr>
      <w:r w:rsidRPr="00FC5053">
        <w:rPr>
          <w:rFonts w:ascii="Liberation Serif" w:hAnsi="Liberation Serif" w:cs="Liberation Serif"/>
          <w:color w:val="000000" w:themeColor="text1"/>
        </w:rPr>
        <w:t>Zakazane jest wykradanie zwierząt, ich jaj</w:t>
      </w:r>
    </w:p>
    <w:p w14:paraId="60553331" w14:textId="5C09E121" w:rsidR="00CB1E09" w:rsidRPr="00FC5053" w:rsidRDefault="00CB1E09" w:rsidP="00FC5053">
      <w:pPr>
        <w:pStyle w:val="NormalnyWeb"/>
        <w:numPr>
          <w:ilvl w:val="0"/>
          <w:numId w:val="2"/>
        </w:numPr>
        <w:spacing w:after="0" w:line="240" w:lineRule="auto"/>
        <w:rPr>
          <w:color w:val="000000" w:themeColor="text1"/>
          <w:sz w:val="22"/>
          <w:szCs w:val="22"/>
        </w:rPr>
      </w:pPr>
      <w:r w:rsidRPr="00FC5053">
        <w:rPr>
          <w:rFonts w:ascii="Liberation Serif" w:hAnsi="Liberation Serif" w:cs="Liberation Serif"/>
          <w:color w:val="000000" w:themeColor="text1"/>
        </w:rPr>
        <w:t xml:space="preserve">Nie należy hałasować, by nie płoszyć zwierząt </w:t>
      </w:r>
    </w:p>
    <w:p w14:paraId="3F99C202" w14:textId="77777777" w:rsidR="00CB1E09" w:rsidRPr="00CB1E09" w:rsidRDefault="00CB1E09" w:rsidP="00FC5053">
      <w:pPr>
        <w:pStyle w:val="NormalnyWeb"/>
        <w:spacing w:after="0" w:line="240" w:lineRule="auto"/>
        <w:rPr>
          <w:color w:val="002060"/>
          <w:sz w:val="22"/>
          <w:szCs w:val="22"/>
        </w:rPr>
      </w:pPr>
      <w:r w:rsidRPr="00CB1E09">
        <w:rPr>
          <w:rFonts w:ascii="Liberation Serif" w:hAnsi="Liberation Serif" w:cs="Liberation Serif"/>
          <w:b/>
          <w:bCs/>
          <w:color w:val="002060"/>
        </w:rPr>
        <w:t>Rady dla turystów:</w:t>
      </w:r>
    </w:p>
    <w:p w14:paraId="39AF6919" w14:textId="77777777" w:rsidR="00FC5053" w:rsidRPr="00FC5053" w:rsidRDefault="00CB1E09" w:rsidP="00FC5053">
      <w:pPr>
        <w:pStyle w:val="NormalnyWeb"/>
        <w:numPr>
          <w:ilvl w:val="0"/>
          <w:numId w:val="1"/>
        </w:numPr>
        <w:spacing w:after="0" w:line="240" w:lineRule="auto"/>
        <w:rPr>
          <w:color w:val="000000" w:themeColor="text1"/>
          <w:sz w:val="22"/>
          <w:szCs w:val="22"/>
        </w:rPr>
      </w:pPr>
      <w:r w:rsidRPr="00CB1E09">
        <w:rPr>
          <w:rFonts w:ascii="Liberation Serif" w:hAnsi="Liberation Serif" w:cs="Liberation Serif"/>
          <w:color w:val="000000" w:themeColor="text1"/>
        </w:rPr>
        <w:t>Utrzymanie cisz</w:t>
      </w:r>
      <w:r w:rsidR="00FC5053">
        <w:rPr>
          <w:rFonts w:ascii="Liberation Serif" w:hAnsi="Liberation Serif" w:cs="Liberation Serif"/>
          <w:color w:val="000000" w:themeColor="text1"/>
        </w:rPr>
        <w:t>y</w:t>
      </w:r>
    </w:p>
    <w:p w14:paraId="3BB1E8CF" w14:textId="77777777" w:rsidR="00FC5053" w:rsidRDefault="00CB1E09" w:rsidP="00FC5053">
      <w:pPr>
        <w:pStyle w:val="NormalnyWeb"/>
        <w:numPr>
          <w:ilvl w:val="0"/>
          <w:numId w:val="1"/>
        </w:numPr>
        <w:spacing w:after="0" w:line="240" w:lineRule="auto"/>
        <w:rPr>
          <w:color w:val="000000" w:themeColor="text1"/>
          <w:sz w:val="22"/>
          <w:szCs w:val="22"/>
        </w:rPr>
      </w:pPr>
      <w:r w:rsidRPr="00CB1E09">
        <w:rPr>
          <w:rFonts w:ascii="Liberation Serif" w:hAnsi="Liberation Serif" w:cs="Liberation Serif"/>
          <w:color w:val="000000" w:themeColor="text1"/>
        </w:rPr>
        <w:t xml:space="preserve">Nie wykradanie, polowanie na zwierzęta </w:t>
      </w:r>
    </w:p>
    <w:p w14:paraId="692731B6" w14:textId="09DE9976" w:rsidR="00CB1E09" w:rsidRPr="00FC5053" w:rsidRDefault="00CB1E09" w:rsidP="00FC5053">
      <w:pPr>
        <w:pStyle w:val="NormalnyWeb"/>
        <w:numPr>
          <w:ilvl w:val="0"/>
          <w:numId w:val="1"/>
        </w:numPr>
        <w:spacing w:after="0" w:line="240" w:lineRule="auto"/>
        <w:rPr>
          <w:color w:val="000000" w:themeColor="text1"/>
          <w:sz w:val="22"/>
          <w:szCs w:val="22"/>
        </w:rPr>
      </w:pPr>
      <w:r w:rsidRPr="00FC5053">
        <w:rPr>
          <w:rFonts w:ascii="Liberation Serif" w:hAnsi="Liberation Serif" w:cs="Liberation Serif"/>
          <w:color w:val="000000" w:themeColor="text1"/>
        </w:rPr>
        <w:t>Nie zaśmiecać ich środowiska</w:t>
      </w:r>
    </w:p>
    <w:p w14:paraId="1B0D7E93" w14:textId="77777777" w:rsidR="00EB57F4" w:rsidRDefault="00CB1E09" w:rsidP="00FC5053">
      <w:pPr>
        <w:pStyle w:val="NormalnyWeb"/>
        <w:spacing w:after="0" w:line="240" w:lineRule="auto"/>
        <w:rPr>
          <w:color w:val="33CC33"/>
          <w:sz w:val="22"/>
          <w:szCs w:val="22"/>
        </w:rPr>
      </w:pPr>
      <w:r w:rsidRPr="00CB1E09">
        <w:rPr>
          <w:rFonts w:ascii="Liberation Serif" w:hAnsi="Liberation Serif" w:cs="Liberation Serif"/>
          <w:b/>
          <w:bCs/>
          <w:color w:val="33CC33"/>
        </w:rPr>
        <w:t>Działania jakie należy podjąć, by chronić gady:</w:t>
      </w:r>
    </w:p>
    <w:p w14:paraId="355228EC" w14:textId="77777777" w:rsidR="00EB57F4" w:rsidRDefault="00CB1E09" w:rsidP="00FC5053">
      <w:pPr>
        <w:pStyle w:val="NormalnyWeb"/>
        <w:numPr>
          <w:ilvl w:val="0"/>
          <w:numId w:val="3"/>
        </w:numPr>
        <w:spacing w:after="0" w:line="240" w:lineRule="auto"/>
        <w:rPr>
          <w:color w:val="33CC33"/>
          <w:sz w:val="22"/>
          <w:szCs w:val="22"/>
        </w:rPr>
      </w:pPr>
      <w:r w:rsidRPr="00CB1E09">
        <w:rPr>
          <w:rFonts w:ascii="Liberation Serif" w:hAnsi="Liberation Serif" w:cs="Liberation Serif"/>
          <w:color w:val="000000" w:themeColor="text1"/>
        </w:rPr>
        <w:t>Dbać o ich środowisko, nie zaśmiecać</w:t>
      </w:r>
    </w:p>
    <w:p w14:paraId="704A8BA7" w14:textId="3C207583" w:rsidR="00EB57F4" w:rsidRDefault="00CB1E09" w:rsidP="00FC5053">
      <w:pPr>
        <w:pStyle w:val="NormalnyWeb"/>
        <w:numPr>
          <w:ilvl w:val="0"/>
          <w:numId w:val="3"/>
        </w:numPr>
        <w:spacing w:after="0" w:line="240" w:lineRule="auto"/>
        <w:rPr>
          <w:color w:val="33CC33"/>
          <w:sz w:val="22"/>
          <w:szCs w:val="22"/>
        </w:rPr>
      </w:pPr>
      <w:r w:rsidRPr="00EB57F4">
        <w:rPr>
          <w:rFonts w:ascii="Liberation Serif" w:hAnsi="Liberation Serif" w:cs="Liberation Serif"/>
          <w:color w:val="000000" w:themeColor="text1"/>
        </w:rPr>
        <w:t>Tworzenie zbiorników wodnych</w:t>
      </w:r>
      <w:r w:rsidR="00EB57F4">
        <w:rPr>
          <w:rFonts w:ascii="Liberation Serif" w:hAnsi="Liberation Serif" w:cs="Liberation Serif"/>
          <w:color w:val="000000" w:themeColor="text1"/>
        </w:rPr>
        <w:t xml:space="preserve"> </w:t>
      </w:r>
      <w:r w:rsidRPr="00EB57F4">
        <w:rPr>
          <w:rFonts w:ascii="Liberation Serif" w:hAnsi="Liberation Serif" w:cs="Liberation Serif"/>
          <w:color w:val="000000" w:themeColor="text1"/>
        </w:rPr>
        <w:t xml:space="preserve">np. </w:t>
      </w:r>
      <w:r w:rsidR="00EB57F4">
        <w:rPr>
          <w:rFonts w:ascii="Liberation Serif" w:hAnsi="Liberation Serif" w:cs="Liberation Serif"/>
          <w:color w:val="000000" w:themeColor="text1"/>
        </w:rPr>
        <w:t>dla ż</w:t>
      </w:r>
      <w:r w:rsidRPr="00EB57F4">
        <w:rPr>
          <w:rFonts w:ascii="Liberation Serif" w:hAnsi="Liberation Serif" w:cs="Liberation Serif"/>
          <w:color w:val="000000" w:themeColor="text1"/>
        </w:rPr>
        <w:t>ółwia błotnego</w:t>
      </w:r>
    </w:p>
    <w:p w14:paraId="029BAC80" w14:textId="77777777" w:rsidR="00EB57F4" w:rsidRDefault="00CB1E09" w:rsidP="00FC5053">
      <w:pPr>
        <w:pStyle w:val="NormalnyWeb"/>
        <w:numPr>
          <w:ilvl w:val="0"/>
          <w:numId w:val="3"/>
        </w:numPr>
        <w:spacing w:after="0" w:line="240" w:lineRule="auto"/>
        <w:rPr>
          <w:color w:val="33CC33"/>
          <w:sz w:val="22"/>
          <w:szCs w:val="22"/>
        </w:rPr>
      </w:pPr>
      <w:r w:rsidRPr="00EB57F4">
        <w:rPr>
          <w:rFonts w:ascii="Liberation Serif" w:hAnsi="Liberation Serif" w:cs="Liberation Serif"/>
          <w:color w:val="000000" w:themeColor="text1"/>
        </w:rPr>
        <w:t xml:space="preserve">Budowanie jaszczurzych pagórków </w:t>
      </w:r>
    </w:p>
    <w:p w14:paraId="4CAC91C3" w14:textId="1668D2F3" w:rsidR="00CB1E09" w:rsidRPr="00EB57F4" w:rsidRDefault="00CB1E09" w:rsidP="00FC5053">
      <w:pPr>
        <w:pStyle w:val="NormalnyWeb"/>
        <w:numPr>
          <w:ilvl w:val="0"/>
          <w:numId w:val="3"/>
        </w:numPr>
        <w:spacing w:after="0" w:line="240" w:lineRule="auto"/>
        <w:rPr>
          <w:color w:val="33CC33"/>
          <w:sz w:val="22"/>
          <w:szCs w:val="22"/>
        </w:rPr>
      </w:pPr>
      <w:r w:rsidRPr="00EB57F4">
        <w:rPr>
          <w:rFonts w:ascii="Liberation Serif" w:hAnsi="Liberation Serif" w:cs="Liberation Serif"/>
          <w:color w:val="000000" w:themeColor="text1"/>
        </w:rPr>
        <w:t>Można przekazywać pożywienie dla zwierząt do parków narodowych lub</w:t>
      </w:r>
      <w:r w:rsidR="00EB57F4">
        <w:rPr>
          <w:color w:val="33CC33"/>
          <w:sz w:val="22"/>
          <w:szCs w:val="22"/>
        </w:rPr>
        <w:t xml:space="preserve"> </w:t>
      </w:r>
      <w:r w:rsidRPr="00EB57F4">
        <w:rPr>
          <w:rFonts w:ascii="Liberation Serif" w:hAnsi="Liberation Serif" w:cs="Liberation Serif"/>
          <w:color w:val="000000" w:themeColor="text1"/>
        </w:rPr>
        <w:t>rezerwatów przyrody</w:t>
      </w:r>
    </w:p>
    <w:p w14:paraId="6F5EE6A8" w14:textId="77777777" w:rsidR="00DE001F" w:rsidRPr="00CB1E09" w:rsidRDefault="00DE001F" w:rsidP="00FC5053">
      <w:pPr>
        <w:spacing w:after="0" w:line="240" w:lineRule="auto"/>
        <w:rPr>
          <w:color w:val="000000" w:themeColor="text1"/>
          <w:sz w:val="20"/>
          <w:szCs w:val="20"/>
        </w:rPr>
      </w:pPr>
    </w:p>
    <w:sectPr w:rsidR="00DE001F" w:rsidRPr="00CB1E09" w:rsidSect="00EB57F4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317"/>
      </v:shape>
    </w:pict>
  </w:numPicBullet>
  <w:abstractNum w:abstractNumId="0" w15:restartNumberingAfterBreak="0">
    <w:nsid w:val="6B137429"/>
    <w:multiLevelType w:val="hybridMultilevel"/>
    <w:tmpl w:val="19F8A1B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5364"/>
    <w:multiLevelType w:val="hybridMultilevel"/>
    <w:tmpl w:val="CE763CA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C5F80"/>
    <w:multiLevelType w:val="hybridMultilevel"/>
    <w:tmpl w:val="474A5C7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09"/>
    <w:rsid w:val="00882BEA"/>
    <w:rsid w:val="00CB1E09"/>
    <w:rsid w:val="00DE001F"/>
    <w:rsid w:val="00EB57F4"/>
    <w:rsid w:val="00FC5053"/>
    <w:rsid w:val="00FD07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91172"/>
  <w15:chartTrackingRefBased/>
  <w15:docId w15:val="{3477AB37-23CA-405F-84CE-F150E7B0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1E0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1E0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kologia.pl/wiedza/slowniki/leksykon-ekologii-i-ochrony-srodowiska/siedlisk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kologia.pl/wiedza/slowniki/leksykon-ekologii-i-ochrony-srodowiska/genety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hyperlink" Target="https://www.ekologia.pl/wiedza/slowniki/leksykon-ekologii-i-ochrony-srodowiska/ekosystem" TargetMode="External"/><Relationship Id="rId10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image" Target="media/image3.jpeg"/><Relationship Id="rId14" Type="http://schemas.openxmlformats.org/officeDocument/2006/relationships/hyperlink" Target="https://www.ekologia.pl/wiedza/slowniki/leksykon-ekologii-i-ochrony-srodowiska/ochrona-przyrod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EF1B8-AB3A-440D-89A5-033087595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F8F16-D546-4AD3-8DE5-955132894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35880-F3DC-4606-807B-807BF6A8AF9D}">
  <ds:schemaRefs>
    <ds:schemaRef ds:uri="http://www.w3.org/XML/1998/namespace"/>
    <ds:schemaRef ds:uri="http://schemas.microsoft.com/office/2006/documentManagement/types"/>
    <ds:schemaRef ds:uri="e850763a-8fc4-42e1-908f-b02b8a37c1f4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4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kruk</dc:creator>
  <cp:keywords/>
  <dc:description/>
  <cp:lastModifiedBy>jolanta rusiecka</cp:lastModifiedBy>
  <cp:revision>2</cp:revision>
  <dcterms:created xsi:type="dcterms:W3CDTF">2020-06-07T11:05:00Z</dcterms:created>
  <dcterms:modified xsi:type="dcterms:W3CDTF">2020-06-07T11:05:00Z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