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74" w:rsidRDefault="001B6574">
      <w:pPr>
        <w:pStyle w:val="Standard"/>
        <w:ind w:left="3525"/>
      </w:pPr>
    </w:p>
    <w:p w:rsidR="001B6574" w:rsidRDefault="001B6574">
      <w:pPr>
        <w:pStyle w:val="Standard"/>
        <w:ind w:left="3525"/>
      </w:pPr>
    </w:p>
    <w:p w:rsidR="001B6574" w:rsidRDefault="001B6574">
      <w:pPr>
        <w:pStyle w:val="Standard"/>
        <w:ind w:left="3525"/>
      </w:pPr>
    </w:p>
    <w:p w:rsidR="001B6574" w:rsidRDefault="001B6574">
      <w:pPr>
        <w:pStyle w:val="Standard"/>
        <w:ind w:left="4185"/>
      </w:pPr>
    </w:p>
    <w:p w:rsidR="001B6574" w:rsidRDefault="0006514F">
      <w:pPr>
        <w:pStyle w:val="Standard"/>
        <w:ind w:left="4185"/>
      </w:pPr>
      <w:r>
        <w:t>Szkoła Podstawowa Nr 4 im. Janusza Korczaka</w:t>
      </w:r>
    </w:p>
    <w:p w:rsidR="001B6574" w:rsidRDefault="0006514F">
      <w:pPr>
        <w:pStyle w:val="Standard"/>
        <w:ind w:left="4185"/>
      </w:pPr>
      <w:r>
        <w:t>ul. Kilińskiego 23</w:t>
      </w:r>
    </w:p>
    <w:p w:rsidR="001B6574" w:rsidRDefault="0006514F">
      <w:pPr>
        <w:pStyle w:val="Standard"/>
        <w:ind w:left="4185"/>
      </w:pPr>
      <w:r>
        <w:t>59-225 Chojnów</w:t>
      </w:r>
    </w:p>
    <w:p w:rsidR="001B6574" w:rsidRDefault="001B6574">
      <w:pPr>
        <w:pStyle w:val="Standard"/>
        <w:ind w:left="4185"/>
      </w:pPr>
    </w:p>
    <w:p w:rsidR="001B6574" w:rsidRDefault="001B6574">
      <w:pPr>
        <w:pStyle w:val="Standard"/>
        <w:ind w:left="418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SPECYFIKACJA WARUNKÓW ZAMÓWIENIA (SWZ)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Nazwa przedmiotu zamówienia: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  <w:jc w:val="center"/>
      </w:pPr>
      <w:r>
        <w:t>DOSTAWA</w:t>
      </w:r>
    </w:p>
    <w:p w:rsidR="001B6574" w:rsidRDefault="001B6574">
      <w:pPr>
        <w:pStyle w:val="Standard"/>
        <w:ind w:left="-15"/>
        <w:jc w:val="center"/>
      </w:pPr>
    </w:p>
    <w:p w:rsidR="001B6574" w:rsidRDefault="0006514F">
      <w:pPr>
        <w:pStyle w:val="Standard"/>
        <w:ind w:left="-15"/>
        <w:jc w:val="center"/>
      </w:pPr>
      <w:bookmarkStart w:id="0" w:name="_GoBack"/>
      <w:r>
        <w:t xml:space="preserve">ZAKUP, DOSTAWA I </w:t>
      </w:r>
      <w:r>
        <w:t>MONTAŻ WYPOSAŻENIA</w:t>
      </w:r>
    </w:p>
    <w:p w:rsidR="001B6574" w:rsidRDefault="0006514F">
      <w:pPr>
        <w:pStyle w:val="Standard"/>
        <w:ind w:left="-15"/>
        <w:jc w:val="center"/>
      </w:pPr>
      <w:r>
        <w:t>SZKOŁY PODSTAWOWEJ NR 4 IM. JANUSZ KORCZAKA W CHOJNOWIE</w:t>
      </w:r>
    </w:p>
    <w:p w:rsidR="001B6574" w:rsidRDefault="0006514F">
      <w:pPr>
        <w:pStyle w:val="Standard"/>
        <w:ind w:left="-15"/>
        <w:jc w:val="center"/>
      </w:pPr>
      <w:r>
        <w:t>W RAMACH PROGRAMU „LABORATORIA PRZYSZŁOŚCI”</w:t>
      </w:r>
    </w:p>
    <w:bookmarkEnd w:id="0"/>
    <w:p w:rsidR="001B6574" w:rsidRDefault="001B6574">
      <w:pPr>
        <w:pStyle w:val="Standard"/>
        <w:ind w:left="-15"/>
        <w:jc w:val="center"/>
      </w:pPr>
    </w:p>
    <w:p w:rsidR="001B6574" w:rsidRDefault="001B6574">
      <w:pPr>
        <w:pStyle w:val="Standard"/>
        <w:ind w:left="-15"/>
        <w:jc w:val="center"/>
      </w:pPr>
    </w:p>
    <w:p w:rsidR="001B6574" w:rsidRDefault="0006514F">
      <w:pPr>
        <w:pStyle w:val="Standard"/>
        <w:ind w:left="-15"/>
      </w:pPr>
      <w:r>
        <w:t>Oznaczenie sprawy:</w:t>
      </w:r>
    </w:p>
    <w:p w:rsidR="001B6574" w:rsidRDefault="0006514F">
      <w:pPr>
        <w:pStyle w:val="Standard"/>
        <w:ind w:left="-15"/>
      </w:pPr>
      <w:r>
        <w:t>SP4.ZP.26.02.2021</w:t>
      </w:r>
    </w:p>
    <w:p w:rsidR="001B6574" w:rsidRDefault="001B6574">
      <w:pPr>
        <w:pStyle w:val="Standard"/>
      </w:pPr>
    </w:p>
    <w:p w:rsidR="001B6574" w:rsidRDefault="0006514F">
      <w:pPr>
        <w:pStyle w:val="Standard"/>
        <w:ind w:left="-15"/>
      </w:pPr>
      <w:r>
        <w:t>Zatwierdzam:</w:t>
      </w:r>
    </w:p>
    <w:p w:rsidR="001B6574" w:rsidRDefault="0006514F">
      <w:pPr>
        <w:pStyle w:val="Standard"/>
        <w:ind w:left="-15"/>
      </w:pPr>
      <w:r>
        <w:t>Beata Miler-Kornicka   Dyrektor Szkoły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Chojnów, dnia 14 grudnia 2021 r</w:t>
      </w:r>
      <w:r>
        <w:t>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lastRenderedPageBreak/>
        <w:t>Oznaczenie sprawy: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</w:pPr>
      <w:r>
        <w:rPr>
          <w:b/>
          <w:bCs/>
        </w:rPr>
        <w:t xml:space="preserve">Zamawiający: </w:t>
      </w:r>
      <w:r>
        <w:t>Szkoła Podstawowa Nr 4 im. Janusza Korczaka w Chojnowie</w:t>
      </w:r>
    </w:p>
    <w:p w:rsidR="001B6574" w:rsidRDefault="0006514F">
      <w:pPr>
        <w:pStyle w:val="Standard"/>
        <w:ind w:left="-15"/>
      </w:pPr>
      <w:r>
        <w:tab/>
        <w:t>z siedzibą: ul.Kilińskiego 23, 59-225 Chojnów</w:t>
      </w:r>
    </w:p>
    <w:p w:rsidR="001B6574" w:rsidRDefault="0006514F">
      <w:pPr>
        <w:pStyle w:val="Standard"/>
        <w:ind w:left="-15"/>
      </w:pPr>
      <w:r>
        <w:tab/>
        <w:t>tel. 76 8188 350</w:t>
      </w:r>
    </w:p>
    <w:p w:rsidR="001B6574" w:rsidRDefault="0006514F">
      <w:pPr>
        <w:pStyle w:val="Standard"/>
        <w:ind w:left="-15"/>
      </w:pPr>
      <w:r>
        <w:tab/>
        <w:t>adres email: szkola@sp4chojnow.pl</w:t>
      </w:r>
    </w:p>
    <w:p w:rsidR="001B6574" w:rsidRDefault="0006514F">
      <w:pPr>
        <w:pStyle w:val="Standard"/>
        <w:ind w:left="-15"/>
      </w:pPr>
      <w:r>
        <w:tab/>
        <w:t xml:space="preserve">adres strony internetowej: </w:t>
      </w:r>
      <w:hyperlink r:id="rId7" w:history="1">
        <w:r>
          <w:t>www.sp4.chojnow.eu</w:t>
        </w:r>
      </w:hyperlink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Tryb udzielenia zamówienia</w:t>
      </w:r>
    </w:p>
    <w:p w:rsidR="001B6574" w:rsidRDefault="0006514F">
      <w:pPr>
        <w:pStyle w:val="Standard"/>
        <w:ind w:left="-15"/>
      </w:pPr>
      <w:r>
        <w:rPr>
          <w:b/>
          <w:bCs/>
        </w:rPr>
        <w:tab/>
      </w:r>
      <w:r>
        <w:t xml:space="preserve">Postępowanie o udzielenie zamówienia prowadzone jest w trybie procedury otwartej, na podstawie Ustawy Prawo Zamówień Publicznych (Dz. U. Z 2019 r. poz. 2019 z późn. </w:t>
      </w:r>
      <w:r>
        <w:t>zm.) zwanej dalej PZP.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Opis przedmiotu zamówienia</w:t>
      </w:r>
    </w:p>
    <w:p w:rsidR="001B6574" w:rsidRDefault="0006514F">
      <w:pPr>
        <w:pStyle w:val="Standard"/>
        <w:ind w:left="-15"/>
      </w:pPr>
      <w:r>
        <w:rPr>
          <w:b/>
          <w:bCs/>
        </w:rPr>
        <w:tab/>
      </w:r>
      <w:r>
        <w:t>Przedmiotem zamówienia jest zadanie Zakup, dostaw i montaż wyposażenia Szkoły Podstawowej Nr 4 w Chojnowie w ramach programu „Laboratoria Przyszłości” - (Część I) i (Część II)</w:t>
      </w:r>
    </w:p>
    <w:p w:rsidR="001B6574" w:rsidRDefault="0006514F">
      <w:pPr>
        <w:pStyle w:val="Standard"/>
        <w:ind w:left="-15"/>
      </w:pPr>
      <w:r>
        <w:t>Przedmiot zamówienia został</w:t>
      </w:r>
      <w:r>
        <w:t xml:space="preserve"> podzielony na dwie części: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rPr>
          <w:b/>
          <w:bCs/>
        </w:rPr>
        <w:t>Część I –</w:t>
      </w:r>
      <w:r>
        <w:t xml:space="preserve"> Dostawa sprzętu i wyposażenia edukacyjnego stanowiący Załącznik 1 do SWZ</w:t>
      </w:r>
    </w:p>
    <w:p w:rsidR="001B6574" w:rsidRDefault="0006514F">
      <w:pPr>
        <w:pStyle w:val="Standard"/>
        <w:ind w:left="-15"/>
      </w:pPr>
      <w:r>
        <w:rPr>
          <w:b/>
          <w:bCs/>
        </w:rPr>
        <w:t>Część II –</w:t>
      </w:r>
      <w:r>
        <w:t xml:space="preserve"> Dostawa sprzętu i wyposażenia edukacyjnego stanowiący Załącznik 1 do SWZ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 xml:space="preserve">Szczegółowy opis przedmiotu zamówienia znajduje się w </w:t>
      </w:r>
      <w:r>
        <w:t>Załączniku nr 1 do SWZ z wyszczególnieniem przy każdej pozycji, do której części zamówienia dana pozycja należy.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Miejsce dostawy i montażu</w:t>
      </w:r>
    </w:p>
    <w:p w:rsidR="001B6574" w:rsidRDefault="0006514F">
      <w:pPr>
        <w:pStyle w:val="Standard"/>
        <w:ind w:left="-15"/>
      </w:pPr>
      <w:r>
        <w:rPr>
          <w:b/>
          <w:bCs/>
        </w:rPr>
        <w:tab/>
      </w:r>
      <w:r>
        <w:t>Szkoła Podstawowa Nr 4 im. Janusza Korczaka, ul. Kilińskiego 23, 59-225 Chojnów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Pozostałe informacje</w:t>
      </w:r>
    </w:p>
    <w:p w:rsidR="001B6574" w:rsidRDefault="0006514F">
      <w:pPr>
        <w:pStyle w:val="Standard"/>
        <w:numPr>
          <w:ilvl w:val="0"/>
          <w:numId w:val="2"/>
        </w:numPr>
        <w:ind w:left="-15" w:firstLine="0"/>
      </w:pPr>
      <w:r>
        <w:t xml:space="preserve">Przedmiotem </w:t>
      </w:r>
      <w:r>
        <w:t>niniejszego postępowania nie jest zawarcie umowy ramowej;</w:t>
      </w:r>
    </w:p>
    <w:p w:rsidR="001B6574" w:rsidRDefault="0006514F">
      <w:pPr>
        <w:pStyle w:val="Standard"/>
        <w:numPr>
          <w:ilvl w:val="0"/>
          <w:numId w:val="2"/>
        </w:numPr>
        <w:ind w:left="-15" w:firstLine="0"/>
      </w:pPr>
      <w:r>
        <w:t>Zamawiający nie dopuszcza składania oferty wariantowej;</w:t>
      </w:r>
    </w:p>
    <w:p w:rsidR="001B6574" w:rsidRDefault="0006514F">
      <w:pPr>
        <w:pStyle w:val="Standard"/>
        <w:numPr>
          <w:ilvl w:val="0"/>
          <w:numId w:val="2"/>
        </w:numPr>
        <w:ind w:left="-15" w:firstLine="0"/>
      </w:pPr>
      <w:r>
        <w:t>Zamawiający dopuszcza składanie ofert częściowych;</w:t>
      </w:r>
    </w:p>
    <w:p w:rsidR="001B6574" w:rsidRDefault="0006514F">
      <w:pPr>
        <w:pStyle w:val="Standard"/>
        <w:numPr>
          <w:ilvl w:val="0"/>
          <w:numId w:val="2"/>
        </w:numPr>
        <w:ind w:left="-15" w:firstLine="0"/>
      </w:pPr>
      <w:r>
        <w:t>Zamawiający nie przewiduje przeprowadzenia aukcji elektronicznej;</w:t>
      </w:r>
    </w:p>
    <w:p w:rsidR="001B6574" w:rsidRDefault="0006514F">
      <w:pPr>
        <w:pStyle w:val="Standard"/>
        <w:numPr>
          <w:ilvl w:val="0"/>
          <w:numId w:val="2"/>
        </w:numPr>
        <w:ind w:left="-15" w:firstLine="0"/>
      </w:pPr>
      <w:r>
        <w:t>Zamawiający nie przewiduj</w:t>
      </w:r>
      <w:r>
        <w:t>e spotkania z wykonawcami;</w:t>
      </w:r>
    </w:p>
    <w:p w:rsidR="001B6574" w:rsidRDefault="0006514F">
      <w:pPr>
        <w:pStyle w:val="Standard"/>
        <w:numPr>
          <w:ilvl w:val="0"/>
          <w:numId w:val="2"/>
        </w:numPr>
        <w:ind w:left="-15" w:firstLine="0"/>
      </w:pPr>
      <w:r>
        <w:t>Zamawiający przewiduje udzielenie zamówień uzupełniających;</w:t>
      </w:r>
    </w:p>
    <w:p w:rsidR="001B6574" w:rsidRDefault="0006514F">
      <w:pPr>
        <w:pStyle w:val="Standard"/>
        <w:numPr>
          <w:ilvl w:val="0"/>
          <w:numId w:val="2"/>
        </w:numPr>
        <w:ind w:left="-15" w:firstLine="0"/>
      </w:pPr>
      <w:r>
        <w:t>Zamawiający dopuszcza możliwość powierzenia części zamówienia podwykonawcom.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 xml:space="preserve"> </w:t>
      </w: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Kody CPV:</w:t>
      </w: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t>Główny kod CPV 39162110-9 Sprzęt dydaktyczny</w:t>
      </w:r>
    </w:p>
    <w:p w:rsidR="001B6574" w:rsidRDefault="0006514F">
      <w:pPr>
        <w:pStyle w:val="Standard"/>
        <w:ind w:left="-15"/>
      </w:pPr>
      <w:r>
        <w:t>31710000-6 Sprzęt elektroniczny</w:t>
      </w:r>
    </w:p>
    <w:p w:rsidR="001B6574" w:rsidRDefault="0006514F">
      <w:pPr>
        <w:pStyle w:val="Standard"/>
        <w:ind w:left="-15"/>
      </w:pPr>
      <w:r>
        <w:t>30232100-5 Drukarki i plotery</w:t>
      </w:r>
    </w:p>
    <w:p w:rsidR="001B6574" w:rsidRDefault="0006514F">
      <w:pPr>
        <w:pStyle w:val="Standard"/>
        <w:ind w:left="-15"/>
      </w:pPr>
      <w:r>
        <w:t>31712110-4 Elektroniczne ukłądy scalone i mikromoduły</w:t>
      </w:r>
    </w:p>
    <w:p w:rsidR="001B6574" w:rsidRDefault="0006514F">
      <w:pPr>
        <w:pStyle w:val="Standard"/>
        <w:ind w:left="-15"/>
      </w:pPr>
      <w:r>
        <w:t>42661000-7 Urządzenia do lutowania na miękko i twardo</w:t>
      </w:r>
    </w:p>
    <w:p w:rsidR="001B6574" w:rsidRDefault="0006514F">
      <w:pPr>
        <w:pStyle w:val="Standard"/>
        <w:ind w:left="-15"/>
      </w:pPr>
      <w:r>
        <w:t>38651600-9 Kamery cyfrowe</w:t>
      </w:r>
    </w:p>
    <w:p w:rsidR="001B6574" w:rsidRDefault="0006514F">
      <w:pPr>
        <w:pStyle w:val="Standard"/>
        <w:ind w:left="-15"/>
      </w:pPr>
      <w:r>
        <w:t>32351000-8 Akcesoria do sprzętu dźwiękowego i wideo</w:t>
      </w:r>
    </w:p>
    <w:p w:rsidR="001B6574" w:rsidRDefault="0006514F">
      <w:pPr>
        <w:pStyle w:val="Standard"/>
        <w:ind w:left="-15"/>
      </w:pPr>
      <w:r>
        <w:t>38651000-3 Aparaty fotograficzne</w:t>
      </w:r>
    </w:p>
    <w:p w:rsidR="001B6574" w:rsidRDefault="0006514F">
      <w:pPr>
        <w:pStyle w:val="Standard"/>
        <w:ind w:left="-15"/>
      </w:pPr>
      <w:r>
        <w:t>3752000</w:t>
      </w:r>
      <w:r>
        <w:t>0-9 Zabawki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Termin wykonania zamówienia</w:t>
      </w:r>
    </w:p>
    <w:p w:rsidR="001B6574" w:rsidRDefault="0006514F">
      <w:pPr>
        <w:pStyle w:val="Standard"/>
        <w:ind w:left="-15"/>
      </w:pPr>
      <w:r>
        <w:t>Termin realizacji zamówienia:</w:t>
      </w: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lastRenderedPageBreak/>
        <w:t>Część I – do 31.01.2022 r.</w:t>
      </w: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t>Część II – do 31.05.2022 r.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</w:pPr>
      <w:r>
        <w:rPr>
          <w:b/>
          <w:bCs/>
        </w:rPr>
        <w:t>Opis warunków udziału w postępowaniu oraz opis sposobu dokonywania oceny spełnienia tych warunków</w:t>
      </w:r>
      <w:r>
        <w:t>: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>O udzielenie zamówienia mogą</w:t>
      </w:r>
      <w:r>
        <w:t xml:space="preserve"> ubiegać się Wykonawcy, którzy:</w:t>
      </w:r>
    </w:p>
    <w:p w:rsidR="001B6574" w:rsidRDefault="0006514F">
      <w:pPr>
        <w:pStyle w:val="Standard"/>
        <w:ind w:left="-15"/>
      </w:pPr>
      <w:r>
        <w:t>1. Spełniają warunki udziału w postępowaniu dotyczą:</w:t>
      </w:r>
    </w:p>
    <w:p w:rsidR="001B6574" w:rsidRDefault="0006514F">
      <w:pPr>
        <w:pStyle w:val="Standard"/>
        <w:ind w:left="-15"/>
      </w:pPr>
      <w:r>
        <w:t>a) posiadania uprawnienia do wykonywania działalności lub czynności objętych niniejszym zamówieniem, jeżeli przepisy prawa nakładają obowiązek ich posiadania:</w:t>
      </w:r>
    </w:p>
    <w:p w:rsidR="001B6574" w:rsidRDefault="0006514F">
      <w:pPr>
        <w:pStyle w:val="Standard"/>
        <w:ind w:left="-15"/>
      </w:pPr>
      <w:r>
        <w:tab/>
        <w:t>Zamawiający</w:t>
      </w:r>
      <w:r>
        <w:t xml:space="preserve"> nie precyzuje w tym zakresie żadnych wymagań, których spełnienie Wykonawca zobowiązany jest wykazać w sposób szczególny;</w:t>
      </w:r>
    </w:p>
    <w:p w:rsidR="001B6574" w:rsidRDefault="0006514F">
      <w:pPr>
        <w:pStyle w:val="Standard"/>
        <w:ind w:left="-15"/>
      </w:pPr>
      <w:r>
        <w:t>b) posiadania wiedzy i doświadczenia:</w:t>
      </w:r>
    </w:p>
    <w:p w:rsidR="001B6574" w:rsidRDefault="0006514F">
      <w:pPr>
        <w:pStyle w:val="Standard"/>
        <w:ind w:left="-15"/>
      </w:pPr>
      <w:r>
        <w:tab/>
        <w:t xml:space="preserve">warunek ten zostanie spełniony, jeżeli Wykonawca wykaże*, że wykonał co najmniej jedną dostawę </w:t>
      </w:r>
      <w:r>
        <w:t>o podobnym charakterze, w okresie ostatnich pięciu lat.</w:t>
      </w:r>
    </w:p>
    <w:p w:rsidR="001B6574" w:rsidRDefault="0006514F">
      <w:pPr>
        <w:pStyle w:val="Standard"/>
        <w:ind w:left="-15"/>
      </w:pPr>
      <w:r>
        <w:t>* Wykonawca wykaże dostawy zrealizowane samodzielnie przez siebie, oznacza to, że Zamawiający nie uzna jako referencji Wykonawcy poświadczeń wystawionych całościowo np. na grupę wykonawców, konsorcjum</w:t>
      </w:r>
      <w:r>
        <w:t xml:space="preserve"> lub wykonawcę głównego obejmujących całość przedsięwzięcia (umowy) kontraktu, a uzna wyłącznie konkretny zakres faktycznego wkładu zrealizowanego przez Wykonawcę w danym zamówieniu, poświadczony przez przedstawiciela Inwestora. W związku z powyższym refer</w:t>
      </w:r>
      <w:r>
        <w:t>encje powinny zawierać faktyczny zakres dostaw zrealizowanych przez danego Wykonawcę, ich wartość, czas i miejsce, oraz to, że zostały wykonane zgodnie z umową i prawidłowo ukończone.</w:t>
      </w:r>
    </w:p>
    <w:p w:rsidR="001B6574" w:rsidRDefault="0006514F">
      <w:pPr>
        <w:pStyle w:val="Standard"/>
      </w:pPr>
      <w:r>
        <w:t>c) dysponowania odpowiednim potencjałem technicznym oraz osobami zdolnym</w:t>
      </w:r>
      <w:r>
        <w:t>i do wykonania zamówienia:</w:t>
      </w:r>
    </w:p>
    <w:p w:rsidR="001B6574" w:rsidRDefault="0006514F">
      <w:pPr>
        <w:pStyle w:val="Standard"/>
      </w:pPr>
      <w:r>
        <w:tab/>
        <w:t>Zamawiający nie precyzuje w tym zakresie żadnych wymagań, których spełnienie Wykonawca zobowiązany jest wykazać w sposób szczególny;</w:t>
      </w:r>
    </w:p>
    <w:p w:rsidR="001B6574" w:rsidRDefault="0006514F">
      <w:pPr>
        <w:pStyle w:val="Standard"/>
      </w:pPr>
      <w:r>
        <w:t>d) sytuacji ekonomicznej i finansowej:</w:t>
      </w:r>
    </w:p>
    <w:p w:rsidR="001B6574" w:rsidRDefault="0006514F">
      <w:pPr>
        <w:pStyle w:val="Standard"/>
        <w:ind w:left="-15"/>
      </w:pPr>
      <w:r>
        <w:tab/>
        <w:t>Zamawiający nie precyzuje w tym zakresie żadnych wymaga</w:t>
      </w:r>
      <w:r>
        <w:t>ń, których spełnienie Wykonawca zobowiązany jest wykazać w sposób szczególny;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>2. Podlegają wykluczeniu z postępowania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>2.1 Z postępowania o udzielenie Zamówienia wyklucza się:</w:t>
      </w:r>
    </w:p>
    <w:p w:rsidR="001B6574" w:rsidRDefault="0006514F">
      <w:pPr>
        <w:pStyle w:val="Standard"/>
        <w:ind w:left="-15"/>
      </w:pPr>
      <w:r>
        <w:t>a) Wykonawców, którzy w ciągu ostatnich trzech lat przed dniem wszczęcia postęp</w:t>
      </w:r>
      <w:r>
        <w:t>owania nie wykonali Zamówienia udzielonego im przez Szkołę lub wykonali je nienależycie;</w:t>
      </w:r>
    </w:p>
    <w:p w:rsidR="001B6574" w:rsidRDefault="0006514F">
      <w:pPr>
        <w:pStyle w:val="Standard"/>
        <w:ind w:left="-15"/>
      </w:pPr>
      <w:r>
        <w:t>b) Wykonawców, którzy znajdują się w sporze ze Szkołą;</w:t>
      </w:r>
    </w:p>
    <w:p w:rsidR="001B6574" w:rsidRDefault="0006514F">
      <w:pPr>
        <w:pStyle w:val="Standard"/>
        <w:ind w:left="-15"/>
      </w:pPr>
      <w:r>
        <w:t xml:space="preserve">c) Wykonawców, którzy nie złożyli wymaganych dokumentów, oświadczeń lub nie spełnili innych wymagań koniecznych </w:t>
      </w:r>
      <w:r>
        <w:t>dla udziału w postępowaniu, określonych przez Zamawiającego;</w:t>
      </w:r>
    </w:p>
    <w:p w:rsidR="001B6574" w:rsidRDefault="0006514F">
      <w:pPr>
        <w:pStyle w:val="Standard"/>
        <w:ind w:left="-15"/>
      </w:pPr>
      <w:r>
        <w:t>d) Wykonawców, których upadłość bądź likwidację ogłoszono lub w stosubku do których wszczęto postępowanie upadłościowe bądź likwidacyjne;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 xml:space="preserve">2.2 Informację o wykluczeniu wraz z uzasadnieniem </w:t>
      </w:r>
      <w:r>
        <w:t>Zamawiający przekazuje Wykonawcy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 xml:space="preserve">3. W celu wspólnej realizacji zamówienia objętego niniejszym postępowaniem, Zamawiający dopuszcza możliwość złożenia oferty wspólnej przez podmioty działające wspólnie. Każdy z warunków określonych w pkt.1 winien spełniać </w:t>
      </w:r>
      <w:r>
        <w:t>co najmniej jeden z tych Wykonawców albo wszyscy ci Wykonawcy wspólnie, natomiast warunek dotyczący braku podstaw do wykluczenia z postępowania o udzielenie zamówienia publicznego – powinien spełniać każdy z Wykonawców samodzielnie.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lastRenderedPageBreak/>
        <w:t>4. Zamawiający przy oc</w:t>
      </w:r>
      <w:r>
        <w:t>enie ofert będzie się kierował regułą „spełnia” - „nie spełnia”. Wykonawcy, którzy nie spełnią choć jednego z warunków zostaną wykluczeni z postępowania, a ich oferty zostaną odrzucone.</w:t>
      </w:r>
    </w:p>
    <w:p w:rsidR="001B6574" w:rsidRDefault="0006514F">
      <w:pPr>
        <w:pStyle w:val="Standard"/>
        <w:ind w:left="-15"/>
      </w:pPr>
      <w:r>
        <w:t>5. Zamawiający odrzuca ofertę jeżeli:</w:t>
      </w:r>
    </w:p>
    <w:p w:rsidR="001B6574" w:rsidRDefault="0006514F">
      <w:pPr>
        <w:pStyle w:val="Standard"/>
        <w:ind w:left="-15"/>
      </w:pPr>
      <w:r>
        <w:t>a) jest niezgodna z SWZ i nie da</w:t>
      </w:r>
      <w:r>
        <w:t xml:space="preserve"> się poprawić omyłek w jej treści lub Wykonawca nie zgodził się na ich poprawienie;</w:t>
      </w:r>
    </w:p>
    <w:p w:rsidR="001B6574" w:rsidRDefault="0006514F">
      <w:pPr>
        <w:pStyle w:val="Standard"/>
        <w:ind w:left="-15"/>
      </w:pPr>
      <w:r>
        <w:t>b) jest niezgodna z przepisami prawa;</w:t>
      </w:r>
    </w:p>
    <w:p w:rsidR="001B6574" w:rsidRDefault="0006514F">
      <w:pPr>
        <w:pStyle w:val="Standard"/>
        <w:ind w:left="-15"/>
      </w:pPr>
      <w:r>
        <w:t xml:space="preserve">c) jej złożenie stanowi czyn nieuczciwej konkurencji zgodnie z zapisami Ustawy o zwalczaniu nieuczciwej konkurencji (Dz. U. Z 2003 Nr </w:t>
      </w:r>
      <w:r>
        <w:t>153 poz. 1503 ze zmianami);</w:t>
      </w:r>
    </w:p>
    <w:p w:rsidR="001B6574" w:rsidRDefault="0006514F">
      <w:pPr>
        <w:pStyle w:val="Standard"/>
        <w:ind w:left="-15"/>
      </w:pPr>
      <w:r>
        <w:t>d) zawiera rażąco niską cenę w stosunku do przedmiotu Zamówienia</w:t>
      </w:r>
    </w:p>
    <w:p w:rsidR="001B6574" w:rsidRDefault="0006514F">
      <w:pPr>
        <w:pStyle w:val="Standard"/>
        <w:ind w:left="-15"/>
      </w:pPr>
      <w:r>
        <w:t>Informację o odrzuceniu oferty wraz z uzasadnieniem Zamawiający przekazuje Wykonawcy, który ją złożył.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 xml:space="preserve">Wykaz oświadczeń lub dokumentów, jakie mają dostarczyć </w:t>
      </w:r>
      <w:r>
        <w:rPr>
          <w:b/>
          <w:bCs/>
        </w:rPr>
        <w:t>Wykonawcy w celu potwierdzenia spełnienia warunków udziału w postępowaniu: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1. W zakresie spełniania przez Wykonawcę warunków, oprócz oświadczeń w formularzu postępowania należy przedłożyć: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1.1 Wykaz dostaw w zakresie niezbędnym do wykazania spełniania wa</w:t>
      </w:r>
      <w:r>
        <w:t>runku wiedzy i doświadczenia, wykonanych w okresie ostatnich pięciu lat przed upływem składania ofert albo wniosków o dopuszczenie do udziału w postępowaniu, a jeżeli okres prowadzenia działalności jest krótszy – w tym okresie z podaniem ich rodzaju i wart</w:t>
      </w:r>
      <w:r>
        <w:t>ości, daty i miejsca wykonania oraz z załączeniem dokumentu potwierdzającego, że dostawy zostały wykonane i prawidłowo ukończone;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2. W zakresie potwierdzenia niepodlegania wykluczeniu z postępowania o udzielenie zamówienia: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2.1 oświadczenie o braku podst</w:t>
      </w:r>
      <w:r>
        <w:t>aw do wykluczenia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3. Inne dokumenty:</w:t>
      </w:r>
    </w:p>
    <w:p w:rsidR="001B6574" w:rsidRDefault="0006514F">
      <w:pPr>
        <w:pStyle w:val="Standard"/>
        <w:ind w:left="-15"/>
      </w:pPr>
      <w:r>
        <w:t xml:space="preserve">Pełnomocnictwo do podpisania oferty musi być załączone do ofert, o ile nie wynika ono z przepisów lub innych dokumentów załączonych do oferty. Pełnomocnictwo musi być podpisane prze osoby uprawnione do reprezentowania </w:t>
      </w:r>
      <w:r>
        <w:t xml:space="preserve"> Wykonawcy i określać jego zakres.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 xml:space="preserve">4. W przypadku składania oferty przez Wykonawców ubiegających się wspólni oświadczenie o spełnianiu każdego z warunków składa co najmniej jeden z tych Wykonawców albo wszyscy ci Wykonawcy wspólnie. Natomiast dokumenty </w:t>
      </w:r>
      <w:r>
        <w:t>potwierdzające, że Wykonawca nie podlega wykluczeniu składa każdy z Wykonawców oddzielnie.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5. Wykonawca powołujący się przy wykazywaniu spełnienia warunków udziału w postępowaniu na potencjał innych podmiotów, przedkłada pisemne zobowiązanie innych podmio</w:t>
      </w:r>
      <w:r>
        <w:t>tów do oddania mu do dyspozycji niezbędnych zasobów na okres korzystania z nich przy wykonaniu zamówienia.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3"/>
        </w:numPr>
        <w:ind w:left="-15" w:firstLine="0"/>
      </w:pPr>
      <w:r>
        <w:t>Oferta składana przez Wykonawców mających siedzibę lub miejsce zamieszkania poza terytorium Rzeczpospolitej Polskiej:</w:t>
      </w:r>
    </w:p>
    <w:p w:rsidR="001B6574" w:rsidRDefault="0006514F">
      <w:pPr>
        <w:pStyle w:val="Standard"/>
        <w:ind w:left="-15"/>
      </w:pPr>
      <w:r>
        <w:t>Jeżeli wykonawca ma siedzibę l</w:t>
      </w:r>
      <w:r>
        <w:t xml:space="preserve">ub miejsce zamieszkania poza terytorium Rzeczpospolitej Polskiej, zamiast wymaganego odpisu z właściwego rejestru albo zaświadczenia o wpisie od ewidencji działalności gospodarczej składa dokument lub dokumenty, wystawione zgodnie z prawem kraju, w którym </w:t>
      </w:r>
      <w:r>
        <w:t>ma siedzibę lub miejsce zamieszkania, zawierające dane aktualne na dzień składania ofert potwierdzające odpowiednia prawo Wykonawcy do występowania w obrocie prawnym i stwierdzające, że zakres jego działalności odpowiada profilowi zamówienia, że nie otwart</w:t>
      </w:r>
      <w:r>
        <w:t xml:space="preserve">o jego </w:t>
      </w:r>
      <w:r>
        <w:lastRenderedPageBreak/>
        <w:t>likwidacji ani nie ogłoszono upadłości, a także wskazujące osoby upoważnione do reprezentowania Wykonawcy.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4"/>
        </w:numPr>
        <w:ind w:left="-15" w:firstLine="0"/>
      </w:pPr>
      <w:r>
        <w:t>Wszelkie informacje stanowiące tajemnicę przedsiębiorstwa w rozumieniu art. 11 ust. 4 ustawy z dnia 16 kwietnia 1993r. O zwalczniu nieuczciwe</w:t>
      </w:r>
      <w:r>
        <w:t>j konkurencji (Dz. U. Z 2003 r. Nr 153, poz. 1503 z póź. zm.), które Wykonawca pragnie zastrzec przed dostępem dla innych uczestników postępowania winny być wskazane w polu formularza.</w:t>
      </w:r>
    </w:p>
    <w:p w:rsidR="001B6574" w:rsidRDefault="0006514F">
      <w:pPr>
        <w:pStyle w:val="Standard"/>
        <w:ind w:left="-15"/>
      </w:pPr>
      <w:r>
        <w:t xml:space="preserve"> </w:t>
      </w:r>
    </w:p>
    <w:p w:rsidR="001B6574" w:rsidRDefault="001B6574">
      <w:pPr>
        <w:pStyle w:val="Standard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Informacja o sposobie porozumiewania się Zamawiającego z Wykonawcami</w:t>
      </w:r>
      <w:r>
        <w:rPr>
          <w:b/>
          <w:bCs/>
        </w:rPr>
        <w:t xml:space="preserve"> oraz przekazywania oświadczeń lub dokumentów, a także wskazanie osób uprawnionych do porozumiewania się z Wykonawcami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5"/>
        </w:numPr>
        <w:ind w:left="-15" w:firstLine="0"/>
      </w:pPr>
      <w:r>
        <w:t>Osobami uprawnionymi przez Zamawiającego do kontaktów z Wykonawcami jest:</w:t>
      </w:r>
    </w:p>
    <w:p w:rsidR="001B6574" w:rsidRDefault="0006514F">
      <w:pPr>
        <w:pStyle w:val="Standard"/>
        <w:ind w:left="-15"/>
      </w:pPr>
      <w:r>
        <w:t>a) Jarosław Chęś – przedmiot zamówienia – tel. 76 8188 350</w:t>
      </w:r>
    </w:p>
    <w:p w:rsidR="001B6574" w:rsidRDefault="0006514F">
      <w:pPr>
        <w:pStyle w:val="Standard"/>
        <w:ind w:left="-15"/>
      </w:pPr>
      <w:r>
        <w:tab/>
      </w:r>
      <w:r>
        <w:tab/>
        <w:t>e</w:t>
      </w:r>
      <w:r>
        <w:t>mail: j.ches@sp4chojnow.pl</w:t>
      </w:r>
    </w:p>
    <w:p w:rsidR="001B6574" w:rsidRDefault="0006514F">
      <w:pPr>
        <w:pStyle w:val="Standard"/>
        <w:ind w:left="-15"/>
      </w:pPr>
      <w:r>
        <w:t>b) Daniel Osadkowski – dokumentacja przetargowa – tel. 76 854 96 17 w 21</w:t>
      </w:r>
    </w:p>
    <w:p w:rsidR="001B6574" w:rsidRDefault="0006514F">
      <w:pPr>
        <w:pStyle w:val="Standard"/>
        <w:ind w:left="-15"/>
      </w:pPr>
      <w:r>
        <w:tab/>
      </w:r>
      <w:r>
        <w:tab/>
        <w:t xml:space="preserve">email: </w:t>
      </w:r>
      <w:hyperlink r:id="rId8" w:history="1">
        <w:r>
          <w:t>basen@chojnow.eu</w:t>
        </w:r>
      </w:hyperlink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5"/>
        </w:numPr>
        <w:ind w:left="-15" w:firstLine="0"/>
      </w:pPr>
      <w:r>
        <w:t>Postępowanie prowadzone jest w języku polskim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5"/>
        </w:numPr>
        <w:ind w:left="-15" w:firstLine="0"/>
      </w:pPr>
      <w:r>
        <w:t>W postępowaniu o udzielenie zamówienia oś</w:t>
      </w:r>
      <w:r>
        <w:t>wiadczenia, wnioski i zawiadomienia oraz informacje Zamawiający i Wykonawcy przekazują drogą elektroniczną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5"/>
        </w:numPr>
        <w:ind w:left="-15" w:firstLine="0"/>
      </w:pPr>
      <w:r>
        <w:t>Wszelką pisemną korespondencję do Zamawiającego, związaną z niniejszym postępowaniem należy kierować na adres:</w:t>
      </w:r>
    </w:p>
    <w:p w:rsidR="001B6574" w:rsidRDefault="0006514F">
      <w:pPr>
        <w:pStyle w:val="Standard"/>
        <w:ind w:left="-15"/>
      </w:pPr>
      <w:r>
        <w:t xml:space="preserve">Szkoła Podstawowa Nr 4 im. Janusza </w:t>
      </w:r>
      <w:r>
        <w:t>Korczaka</w:t>
      </w:r>
    </w:p>
    <w:p w:rsidR="001B6574" w:rsidRDefault="0006514F">
      <w:pPr>
        <w:pStyle w:val="Standard"/>
        <w:ind w:left="-15"/>
      </w:pPr>
      <w:r>
        <w:t>ul. Kilińskiego 23</w:t>
      </w:r>
    </w:p>
    <w:p w:rsidR="001B6574" w:rsidRDefault="0006514F">
      <w:pPr>
        <w:pStyle w:val="Standard"/>
        <w:ind w:left="-15"/>
      </w:pPr>
      <w:r>
        <w:t>59-225 Chojnów</w:t>
      </w:r>
    </w:p>
    <w:p w:rsidR="001B6574" w:rsidRDefault="0006514F">
      <w:pPr>
        <w:pStyle w:val="Standard"/>
        <w:ind w:left="-15"/>
      </w:pPr>
      <w:hyperlink r:id="rId9" w:history="1">
        <w:r>
          <w:t>szkola@sp4chojnow.pl</w:t>
        </w:r>
      </w:hyperlink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Wyjaśnienia i modyfikacje SWZ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6"/>
        </w:numPr>
        <w:ind w:left="-15" w:firstLine="0"/>
      </w:pPr>
      <w:r>
        <w:t>Wykonawca może zwrócić się do Zamawiającego o wyjaśnienie treści SWZ lub jej zmianę. Zamawiający udziela odpowiedz</w:t>
      </w:r>
      <w:r>
        <w:t>i, jeżeli prośba Wykonawcy wpłynęła nie później niż na 3 dni przed terminem składania ofert, a w innych przypadkach o ile Zamawiający uzna, że powyższe ma wpływ na wynik postępowania.</w:t>
      </w:r>
    </w:p>
    <w:p w:rsidR="001B6574" w:rsidRDefault="0006514F">
      <w:pPr>
        <w:pStyle w:val="Standard"/>
        <w:numPr>
          <w:ilvl w:val="0"/>
          <w:numId w:val="6"/>
        </w:numPr>
        <w:ind w:left="-15" w:firstLine="0"/>
      </w:pPr>
      <w:r>
        <w:t>Zamawiający jednocześnie przekaże treść wyjaśnienia wszystkim Wykonawcom</w:t>
      </w:r>
      <w:r>
        <w:t>, którym doręczono SWZ, bez ujawnienia źródła zapytania oraz zamieści na własnej stronie internetowej (</w:t>
      </w:r>
      <w:hyperlink r:id="rId10" w:history="1">
        <w:r>
          <w:t>www.sp4.chojnow.eu</w:t>
        </w:r>
      </w:hyperlink>
      <w:r>
        <w:t>)</w:t>
      </w:r>
    </w:p>
    <w:p w:rsidR="001B6574" w:rsidRDefault="0006514F">
      <w:pPr>
        <w:pStyle w:val="Standard"/>
        <w:numPr>
          <w:ilvl w:val="0"/>
          <w:numId w:val="6"/>
        </w:numPr>
        <w:ind w:left="-15" w:firstLine="0"/>
      </w:pPr>
      <w:r>
        <w:t>Zamawiający nie przewiduje zebrania wszystkich Wykonawców w celu wyjaśnienia SWZ.</w:t>
      </w:r>
    </w:p>
    <w:p w:rsidR="001B6574" w:rsidRDefault="0006514F">
      <w:pPr>
        <w:pStyle w:val="Standard"/>
        <w:numPr>
          <w:ilvl w:val="0"/>
          <w:numId w:val="6"/>
        </w:numPr>
        <w:ind w:left="-15" w:firstLine="0"/>
      </w:pPr>
      <w:r>
        <w:t>Zamawia</w:t>
      </w:r>
      <w:r>
        <w:t>jący może w każdym czasie, przed upływem terminu składania ofert, dokonać zmiany treści SWZ oraz terminu składania ofert. Informację o dokonanych zmianach Zamawiający zamieszcza na stronie internetowej.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Wymagania dotyczące wadium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>Nie dotyczy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lastRenderedPageBreak/>
        <w:t>Termin zw</w:t>
      </w:r>
      <w:r>
        <w:rPr>
          <w:b/>
          <w:bCs/>
        </w:rPr>
        <w:t>iązania ofertą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7"/>
        </w:numPr>
        <w:ind w:left="-15" w:firstLine="0"/>
      </w:pPr>
      <w:r>
        <w:t>Wykonawca pozostaje związany z ofertą przez okres 30 dni</w:t>
      </w:r>
    </w:p>
    <w:p w:rsidR="001B6574" w:rsidRDefault="0006514F">
      <w:pPr>
        <w:pStyle w:val="Standard"/>
        <w:numPr>
          <w:ilvl w:val="0"/>
          <w:numId w:val="7"/>
        </w:numPr>
        <w:ind w:left="-15" w:firstLine="0"/>
      </w:pPr>
      <w:r>
        <w:t>Bieg terminu związania ofertą rozpoczyna się wraz z upływem terminu składania ofert.</w:t>
      </w:r>
    </w:p>
    <w:p w:rsidR="001B6574" w:rsidRDefault="0006514F">
      <w:pPr>
        <w:pStyle w:val="Standard"/>
        <w:numPr>
          <w:ilvl w:val="0"/>
          <w:numId w:val="7"/>
        </w:numPr>
        <w:ind w:left="-15" w:firstLine="0"/>
      </w:pPr>
      <w:r>
        <w:t>Wykonawca samodzielnie lub na wniosek Zamawiającego może przedłużyć termin związania ofertą, z tym</w:t>
      </w:r>
      <w:r>
        <w:t xml:space="preserve"> że Zamawiający może tylko raz, co najmniej na 3 dni przed upływem terminu związania ofertą zwrócić się do Wykonawców o wyrażenie zgody na przedłużenia tego terminu o oznaczony okres, nie dłuższy jednak niż 60 dni.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Opis sposobu przygotowania ofert: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Na o</w:t>
      </w:r>
      <w:r>
        <w:t>fertę składają się następujące dokumenty: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Wykonawca zobowiązany jest przygotować ofertę zgodnie z wymaganiami SWZ.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Wszystkie dokumenty muszą być podpisane przez osoby uprawnione do składania oświadczeń woli w imieniu Wykonawcy podpisem kwalifikowanym lub p</w:t>
      </w:r>
      <w:r>
        <w:t>rofilem zaufanym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Ofertę należy napisać w języku polskim z zachowaniem formy pisemnej pod rygorem nieważności pismem czytelnym.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Wszelkie poprawki lub zmiany w tekście oferty muszą być parafowane przez osoby podpisujące ofertę.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Wzory formularzy należy wypełn</w:t>
      </w:r>
      <w:r>
        <w:t>ić ściśle według wskazówek określonych w SWZ nie pomijając żadnego pola formularza. Zamawiający nie dopuszcza dokonywania w treści załączonych formularzy jakichkolwiek zmian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Ofertę należy składać drogą elektroniczną na adres skrzynki ePuap /spczterychojnow</w:t>
      </w:r>
      <w:r>
        <w:t>/SkrytkaESP</w:t>
      </w:r>
    </w:p>
    <w:p w:rsidR="001B6574" w:rsidRDefault="0006514F">
      <w:pPr>
        <w:pStyle w:val="Standard"/>
        <w:ind w:left="-15"/>
      </w:pPr>
      <w:r>
        <w:t>Temat maila:</w:t>
      </w:r>
    </w:p>
    <w:p w:rsidR="001B6574" w:rsidRDefault="0006514F">
      <w:pPr>
        <w:pStyle w:val="Standard"/>
        <w:ind w:left="-15"/>
      </w:pPr>
      <w:r>
        <w:t>„Oferta dla SP4 w Chojnowie „Laboratoria Przyszłości”</w:t>
      </w:r>
    </w:p>
    <w:p w:rsidR="001B6574" w:rsidRDefault="0006514F">
      <w:pPr>
        <w:pStyle w:val="Standard"/>
        <w:ind w:left="-15"/>
      </w:pPr>
      <w:r>
        <w:t xml:space="preserve">        Wymagane dokumenty należy przedstawić w formie oryginałów albo kopii poświadczonej za zgodność z oryginałem przez Wykonawcę podpisem kwalifikowanym lub profilem zaufanym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Złożenie przez jednego wykonawcę więcej niż jednej oferty lub oferty zawierającej rozwiązania alternatywne spowoduje jej odrzucenie.</w:t>
      </w:r>
    </w:p>
    <w:p w:rsidR="001B6574" w:rsidRDefault="0006514F">
      <w:pPr>
        <w:pStyle w:val="Standard"/>
        <w:numPr>
          <w:ilvl w:val="0"/>
          <w:numId w:val="8"/>
        </w:numPr>
        <w:ind w:left="-15" w:firstLine="0"/>
      </w:pPr>
      <w:r>
        <w:t>Wykonawca wskaże w ofercie tę część zamówienia, której wykonanie powierzy podwykonawcom.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Miejsce oraz termin składania i</w:t>
      </w:r>
      <w:r>
        <w:rPr>
          <w:b/>
          <w:bCs/>
        </w:rPr>
        <w:t xml:space="preserve"> otwarcia ofert: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9"/>
        </w:numPr>
        <w:ind w:left="-15" w:firstLine="0"/>
      </w:pPr>
      <w:r>
        <w:t>Ofertę należy przesłać Zamawiającemu na adres mailowy: w terminie do dnia 22.12.2021 r. do godziny 9:55</w:t>
      </w:r>
    </w:p>
    <w:p w:rsidR="001B6574" w:rsidRDefault="0006514F">
      <w:pPr>
        <w:pStyle w:val="Standard"/>
        <w:numPr>
          <w:ilvl w:val="0"/>
          <w:numId w:val="9"/>
        </w:numPr>
        <w:ind w:left="-15" w:firstLine="0"/>
      </w:pPr>
      <w:r>
        <w:t>Wykonawca może przed upływem terminu do składania ofert, zmienić lub wycofać ofertę.</w:t>
      </w:r>
    </w:p>
    <w:p w:rsidR="001B6574" w:rsidRDefault="0006514F">
      <w:pPr>
        <w:pStyle w:val="Standard"/>
        <w:numPr>
          <w:ilvl w:val="0"/>
          <w:numId w:val="9"/>
        </w:numPr>
        <w:ind w:left="-15" w:firstLine="0"/>
      </w:pPr>
      <w:r>
        <w:t>Oferta złożona po terminie nie będzie otwierana.</w:t>
      </w:r>
    </w:p>
    <w:p w:rsidR="001B6574" w:rsidRDefault="0006514F">
      <w:pPr>
        <w:pStyle w:val="Standard"/>
        <w:numPr>
          <w:ilvl w:val="0"/>
          <w:numId w:val="9"/>
        </w:numPr>
        <w:ind w:left="-15" w:firstLine="0"/>
      </w:pPr>
      <w:r>
        <w:t>Otwarcie ofert jest jawne i nastąpi w Gabinecie Dyrektora Szkoły w dniu 22.12.2021 r. po godzinie 10:00.</w:t>
      </w:r>
    </w:p>
    <w:p w:rsidR="001B6574" w:rsidRDefault="0006514F">
      <w:pPr>
        <w:pStyle w:val="Standard"/>
        <w:numPr>
          <w:ilvl w:val="0"/>
          <w:numId w:val="9"/>
        </w:numPr>
        <w:ind w:left="-15" w:firstLine="0"/>
      </w:pPr>
      <w:r>
        <w:t>Bezpośrednio przed otwarciem Zamawiający poda kwotę, jaką zamierza przeznaczyć na sfinansowanie zamówienia.</w:t>
      </w:r>
    </w:p>
    <w:p w:rsidR="001B6574" w:rsidRDefault="0006514F">
      <w:pPr>
        <w:pStyle w:val="Standard"/>
        <w:numPr>
          <w:ilvl w:val="0"/>
          <w:numId w:val="9"/>
        </w:numPr>
        <w:ind w:left="-15" w:firstLine="0"/>
      </w:pPr>
      <w:r>
        <w:t>Podczas otwarcia ofert Zamawiający poda naz</w:t>
      </w:r>
      <w:r>
        <w:t>wy oraz adresy Wykonawców, a także informacje dotyczące ceny, terminu wykonania zamówienia, okresu gwarancji i warunków płtności zawartych w ofertach.</w:t>
      </w:r>
    </w:p>
    <w:p w:rsidR="001B6574" w:rsidRDefault="0006514F">
      <w:pPr>
        <w:pStyle w:val="Standard"/>
        <w:numPr>
          <w:ilvl w:val="0"/>
          <w:numId w:val="9"/>
        </w:numPr>
        <w:ind w:left="-15" w:firstLine="0"/>
      </w:pPr>
      <w:r>
        <w:t>Informacje, o których mowa w pkt 5 i 6 Zamawiający przekaże niezwłocznie Wykonawcom, którzy nie byli obec</w:t>
      </w:r>
      <w:r>
        <w:t>ni przy otwarciu ofert, na ich wniosek.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Opis sposobu obliczania ceny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0"/>
        </w:numPr>
        <w:ind w:left="-15" w:firstLine="0"/>
      </w:pPr>
      <w:r>
        <w:t>Cenę należy podać jako cenę brutto z uwzględnieniem podatku Vat. Cena winna być wyrażona w złotych polskich do dwóch miejsc po przecinku.</w:t>
      </w:r>
    </w:p>
    <w:p w:rsidR="001B6574" w:rsidRDefault="0006514F">
      <w:pPr>
        <w:pStyle w:val="Standard"/>
        <w:numPr>
          <w:ilvl w:val="0"/>
          <w:numId w:val="10"/>
        </w:numPr>
        <w:ind w:left="-15" w:firstLine="0"/>
      </w:pPr>
      <w:r>
        <w:t>Cenę za ofertę stanowi suma wartości wszystki</w:t>
      </w:r>
      <w:r>
        <w:t>ch jej elementów, zawierająca wszystkie koszty niezbędne do wykonania zamówienia. Cena określona przez Wykonawcę zostanie określona na okres ważności umowy i nie podlega zmianom. Wyklucza się możliwość roszczeń Wykonawcy z tytułu błędnie skalkulowanej ceny</w:t>
      </w:r>
      <w:r>
        <w:t>.</w:t>
      </w:r>
    </w:p>
    <w:p w:rsidR="001B6574" w:rsidRDefault="0006514F">
      <w:pPr>
        <w:pStyle w:val="Standard"/>
        <w:numPr>
          <w:ilvl w:val="0"/>
          <w:numId w:val="10"/>
        </w:numPr>
        <w:ind w:left="-15" w:firstLine="0"/>
      </w:pPr>
      <w:r>
        <w:t>Cena oferty powinna obejmować również koszty robót nie ujętych w opisie przedmiotu zamówienia, a niezbędnych do wykonania przedmiotu zamówienia.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Informacja dotycząca walut obcych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 xml:space="preserve">Rozliczenia pomiędzy Zamawiającym a Wykonawcą będą prowadzone w złotych </w:t>
      </w:r>
      <w:r>
        <w:t>polskich.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Opis kryteriów, którymi Zamawiający będzie się kierował przy wyborze oferty, wraz z podaniem znaczenia tych kryteriów.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1"/>
        </w:numPr>
        <w:ind w:left="-15" w:firstLine="0"/>
      </w:pPr>
      <w:r>
        <w:t xml:space="preserve">Zamawiający uzna ofertę za ważną i przyjmie do szczegółowego rozpatrywania, jeżeli oferta spełnia wymagania określone </w:t>
      </w:r>
      <w:r>
        <w:t>niniejszą specyfikacją.</w:t>
      </w:r>
    </w:p>
    <w:p w:rsidR="001B6574" w:rsidRDefault="0006514F">
      <w:pPr>
        <w:pStyle w:val="Standard"/>
        <w:numPr>
          <w:ilvl w:val="0"/>
          <w:numId w:val="11"/>
        </w:numPr>
        <w:ind w:left="-15" w:firstLine="0"/>
      </w:pPr>
      <w:r>
        <w:t>Stosowanie matematycznych obliczeń stanowi podstawową zasadę oceny ofert.</w:t>
      </w:r>
    </w:p>
    <w:p w:rsidR="001B6574" w:rsidRDefault="0006514F">
      <w:pPr>
        <w:pStyle w:val="Standard"/>
        <w:numPr>
          <w:ilvl w:val="0"/>
          <w:numId w:val="11"/>
        </w:numPr>
        <w:ind w:left="-15" w:firstLine="0"/>
      </w:pPr>
      <w:r>
        <w:t>Przy wyborze oferty Zamawiający kierował się będzie następującymi kryteriami i ich wagą: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t>Cena (brutto) – 100%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najniższa cena oferowana brutto spośród wsz</w:t>
      </w:r>
      <w:r>
        <w:rPr>
          <w:b/>
          <w:bCs/>
        </w:rPr>
        <w:t>ystkich ofert</w:t>
      </w: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t xml:space="preserve">           C =    -----------------------------------------------------------------------------------------  x 100</w:t>
      </w:r>
    </w:p>
    <w:p w:rsidR="001B6574" w:rsidRDefault="0006514F">
      <w:pPr>
        <w:pStyle w:val="Standard"/>
        <w:ind w:left="-1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 badanej oferty brutto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2"/>
        </w:numPr>
        <w:ind w:left="-15" w:firstLine="0"/>
      </w:pPr>
      <w:r>
        <w:t>Każda oferta podlega ocenie przez członków komisji przetargowej.</w:t>
      </w:r>
    </w:p>
    <w:p w:rsidR="001B6574" w:rsidRDefault="0006514F">
      <w:pPr>
        <w:pStyle w:val="Standard"/>
        <w:numPr>
          <w:ilvl w:val="0"/>
          <w:numId w:val="12"/>
        </w:numPr>
        <w:ind w:left="-15" w:firstLine="0"/>
      </w:pPr>
      <w:r>
        <w:t xml:space="preserve">Oferta, która uzyska najwyższy </w:t>
      </w:r>
      <w:r>
        <w:t>bilans punktów według powyższego wzoru zostanie uznana przez Zamawiającego za najkorzystniejszą.</w:t>
      </w:r>
    </w:p>
    <w:p w:rsidR="001B6574" w:rsidRDefault="0006514F">
      <w:pPr>
        <w:pStyle w:val="Standard"/>
        <w:numPr>
          <w:ilvl w:val="0"/>
          <w:numId w:val="12"/>
        </w:numPr>
        <w:ind w:left="-15" w:firstLine="0"/>
      </w:pPr>
      <w:r>
        <w:t xml:space="preserve">Zamawiający informuje, że w przypadku gdy najwy zszy bilans punktów uzyska więcej niż jedna oferta, Zamawiający wzywa do złożenia ofert dodatkowych. Wykonawcy </w:t>
      </w:r>
      <w:r>
        <w:t>skłądający oferty dodatkowe nie mogą zaoferować ceny wyższej niż zaoferowane w złożonych ofertach.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Informacje o formalnościach jakie powinny zostać dopełnione w celu zawarcia umowy w sprawie zamówienia publicznego</w:t>
      </w:r>
    </w:p>
    <w:p w:rsidR="001B6574" w:rsidRDefault="0006514F">
      <w:pPr>
        <w:pStyle w:val="Standard"/>
        <w:numPr>
          <w:ilvl w:val="0"/>
          <w:numId w:val="13"/>
        </w:numPr>
        <w:ind w:left="-15" w:firstLine="0"/>
      </w:pPr>
      <w:r>
        <w:t>O wyborze oferty lub unieważnieniu zamaw</w:t>
      </w:r>
      <w:r>
        <w:t>iający zawiadomi niezwłocznie Wykonawców, którzy ubiegali się o udzielenie zamówienia.</w:t>
      </w:r>
    </w:p>
    <w:p w:rsidR="001B6574" w:rsidRDefault="0006514F">
      <w:pPr>
        <w:pStyle w:val="Standard"/>
        <w:numPr>
          <w:ilvl w:val="0"/>
          <w:numId w:val="13"/>
        </w:numPr>
        <w:ind w:left="-15" w:firstLine="0"/>
      </w:pPr>
      <w:r>
        <w:t>Jeżeli wykonawca, którego oferta została wybrana, uchyla się od zawarcia umowy, Zamawiający wybierze ofertę najkorzystniejszą spośród pozostałych ofert.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 xml:space="preserve">Wymagania </w:t>
      </w:r>
      <w:r>
        <w:rPr>
          <w:b/>
          <w:bCs/>
        </w:rPr>
        <w:t>dotyczące zabezpieczenia należytego wykonania umowy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>Nie dotyczy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Istotne postanowienia umowy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</w:pPr>
      <w:r>
        <w:t xml:space="preserve">Zamawiający przwiduje możliwość zmiany postanowień niniejszej umowy w przypadku zajścia okoliczności, których nie można było przewidzieć w chwili zawarcia </w:t>
      </w:r>
      <w:r>
        <w:t>umowy, a które powodują konieczność dostosowania umowy do nowych okoliczności, w szczególności: awarii, klęski żywiołowej, siły wyższej, zmiany obowiązujących przepisów.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"/>
        </w:numPr>
        <w:ind w:left="-15" w:firstLine="0"/>
        <w:rPr>
          <w:b/>
          <w:bCs/>
        </w:rPr>
      </w:pPr>
      <w:r>
        <w:rPr>
          <w:b/>
          <w:bCs/>
        </w:rPr>
        <w:t>Ochrona danych osobowych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>Na potrzeby realizacji niniejszej umowy strony jako niezal</w:t>
      </w:r>
      <w:r>
        <w:t>eżni administratorzy danych udostępniać będą sobie nawzajem dane osobowe swoich reprezentantów lub przedstawicieli wskazanych w umowie oraz innych osób w związku z realizacją umowy.</w:t>
      </w:r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>Strony zobowiązują się do poinformowania osób wymienionych w ust. 1 o koni</w:t>
      </w:r>
      <w:r>
        <w:t>eczności przekazania ich danych na potrzeby realizacji Umowy.</w:t>
      </w:r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>Każda ze stron zobowiązuje się do zabezpieczenia danych osobowych poprzez podjęcie odpowiednich środków technicznych i organizacyjnych.</w:t>
      </w:r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 xml:space="preserve">Administratorem danych osobowych w rozumieniu art. 4 pkt. </w:t>
      </w:r>
      <w:r>
        <w:t>7 Rozporządzenia Parlamentu Europejskiego i Rady (UE) 2016/679 z dnia 27 kwietnia 2016 r. przekazanych SP4 jest Szkoła Podstawowa Nr 4 im. Janusza Korczaka 59-225 Chojnów ul.Kilińskiego 23</w:t>
      </w:r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 xml:space="preserve">Inspektorem ochrony danych można skontaktować się za pośrednictwem </w:t>
      </w:r>
      <w:r>
        <w:t xml:space="preserve">poczty elektronicznej: </w:t>
      </w:r>
      <w:hyperlink r:id="rId11" w:history="1">
        <w:r>
          <w:t>iod@kichewko.com</w:t>
        </w:r>
      </w:hyperlink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>Zebrane dane osobowe będą przetwarzane w celach związanych z zawarciem i realizacją umowy</w:t>
      </w:r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>Dane osobowe przekazane SP4 mogą być przekazywane następującym kategoriom odbiorców:</w:t>
      </w:r>
    </w:p>
    <w:p w:rsidR="001B6574" w:rsidRDefault="0006514F">
      <w:pPr>
        <w:pStyle w:val="Standard"/>
        <w:ind w:left="-15"/>
      </w:pPr>
      <w:r>
        <w:t>a) podmiotom przetwarzającym dane na zlecenie SP4,</w:t>
      </w:r>
    </w:p>
    <w:p w:rsidR="001B6574" w:rsidRDefault="0006514F">
      <w:pPr>
        <w:pStyle w:val="Standard"/>
        <w:ind w:left="-15"/>
      </w:pPr>
      <w:r>
        <w:t>b) podmiotom świadczącym usługi na rzecz Strony umowy</w:t>
      </w:r>
    </w:p>
    <w:p w:rsidR="001B6574" w:rsidRDefault="0006514F">
      <w:pPr>
        <w:pStyle w:val="Standard"/>
        <w:ind w:left="-15"/>
      </w:pPr>
      <w:r>
        <w:t>c) organowi prowadzącemu</w:t>
      </w:r>
    </w:p>
    <w:p w:rsidR="001B6574" w:rsidRDefault="0006514F">
      <w:pPr>
        <w:pStyle w:val="Standard"/>
        <w:numPr>
          <w:ilvl w:val="0"/>
          <w:numId w:val="14"/>
        </w:numPr>
        <w:ind w:left="-15" w:firstLine="0"/>
      </w:pPr>
      <w:r>
        <w:t>Dane osobowe nie będą profilowane i nie będą służymły zautomatyzowanemu podejmowaniu decyzji.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numPr>
          <w:ilvl w:val="0"/>
          <w:numId w:val="15"/>
        </w:numPr>
        <w:ind w:left="-15" w:firstLine="0"/>
        <w:rPr>
          <w:b/>
          <w:bCs/>
        </w:rPr>
      </w:pPr>
      <w:r>
        <w:rPr>
          <w:b/>
          <w:bCs/>
        </w:rPr>
        <w:t>Postanowienia końcowe:</w:t>
      </w: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ind w:left="-15"/>
      </w:pPr>
      <w:r>
        <w:t xml:space="preserve">W </w:t>
      </w:r>
      <w:r>
        <w:t>sprawach nieuregulowanych SWZ mają zastosowanie odpowiednie przepisy prawa polskiego.</w:t>
      </w: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</w:pPr>
    </w:p>
    <w:p w:rsidR="001B6574" w:rsidRDefault="0006514F">
      <w:pPr>
        <w:pStyle w:val="Standard"/>
        <w:numPr>
          <w:ilvl w:val="0"/>
          <w:numId w:val="15"/>
        </w:numPr>
        <w:ind w:left="-15" w:firstLine="0"/>
        <w:rPr>
          <w:b/>
          <w:bCs/>
        </w:rPr>
      </w:pPr>
      <w:r>
        <w:rPr>
          <w:b/>
          <w:bCs/>
        </w:rPr>
        <w:t>Załączniki:</w:t>
      </w:r>
    </w:p>
    <w:p w:rsidR="001B6574" w:rsidRDefault="001B6574">
      <w:pPr>
        <w:pStyle w:val="Standard"/>
        <w:ind w:left="-15"/>
        <w:rPr>
          <w:b/>
          <w:bCs/>
        </w:rPr>
      </w:pPr>
    </w:p>
    <w:p w:rsidR="001B6574" w:rsidRDefault="0006514F">
      <w:pPr>
        <w:pStyle w:val="Standard"/>
        <w:ind w:left="-15"/>
        <w:rPr>
          <w:bCs/>
        </w:rPr>
      </w:pPr>
      <w:r>
        <w:rPr>
          <w:bCs/>
        </w:rPr>
        <w:t>Załącznik Nr 1 – Opis przedmiotu zamówienia – cześć 1</w:t>
      </w:r>
    </w:p>
    <w:p w:rsidR="001B6574" w:rsidRDefault="0006514F">
      <w:pPr>
        <w:pStyle w:val="Standard"/>
        <w:ind w:left="-15"/>
        <w:rPr>
          <w:bCs/>
        </w:rPr>
      </w:pPr>
      <w:r>
        <w:rPr>
          <w:bCs/>
        </w:rPr>
        <w:t>Załącznik Nr 2 – Opis przedmiotu zamówienia – część 2</w:t>
      </w:r>
    </w:p>
    <w:p w:rsidR="001B6574" w:rsidRDefault="0006514F">
      <w:pPr>
        <w:pStyle w:val="Standard"/>
        <w:ind w:left="-15"/>
        <w:rPr>
          <w:bCs/>
        </w:rPr>
      </w:pPr>
      <w:r>
        <w:rPr>
          <w:bCs/>
        </w:rPr>
        <w:t>Załącznik Nr 3 – Formularz ofertowy</w:t>
      </w:r>
    </w:p>
    <w:p w:rsidR="001B6574" w:rsidRDefault="0006514F">
      <w:pPr>
        <w:pStyle w:val="Standard"/>
        <w:ind w:left="-15"/>
        <w:rPr>
          <w:bCs/>
        </w:rPr>
      </w:pPr>
      <w:r>
        <w:rPr>
          <w:bCs/>
        </w:rPr>
        <w:t>Załącznik N</w:t>
      </w:r>
      <w:r>
        <w:rPr>
          <w:bCs/>
        </w:rPr>
        <w:t>r 4 – Formularz cenowy – cześć 1</w:t>
      </w:r>
    </w:p>
    <w:p w:rsidR="001B6574" w:rsidRDefault="0006514F">
      <w:pPr>
        <w:pStyle w:val="Standard"/>
        <w:ind w:left="-15"/>
        <w:rPr>
          <w:bCs/>
        </w:rPr>
      </w:pPr>
      <w:r>
        <w:rPr>
          <w:bCs/>
        </w:rPr>
        <w:t>Załącznik Nr 5 – Formularz cenowy – cześć 2</w:t>
      </w:r>
    </w:p>
    <w:p w:rsidR="001B6574" w:rsidRDefault="0006514F">
      <w:pPr>
        <w:pStyle w:val="Standard"/>
        <w:ind w:left="-15"/>
        <w:rPr>
          <w:bCs/>
        </w:rPr>
      </w:pPr>
      <w:r>
        <w:rPr>
          <w:bCs/>
        </w:rPr>
        <w:t>Załącznik Nr 6 – Wzór umowy</w:t>
      </w:r>
    </w:p>
    <w:p w:rsidR="001B6574" w:rsidRDefault="001B6574">
      <w:pPr>
        <w:pStyle w:val="Standard"/>
        <w:ind w:left="-15"/>
        <w:rPr>
          <w:bCs/>
        </w:rPr>
      </w:pPr>
    </w:p>
    <w:p w:rsidR="001B6574" w:rsidRDefault="001B6574">
      <w:pPr>
        <w:pStyle w:val="Standard"/>
        <w:ind w:left="-15"/>
      </w:pPr>
    </w:p>
    <w:p w:rsidR="001B6574" w:rsidRDefault="001B6574">
      <w:pPr>
        <w:pStyle w:val="Standard"/>
        <w:ind w:left="-15"/>
        <w:rPr>
          <w:b/>
          <w:bCs/>
        </w:rPr>
      </w:pPr>
    </w:p>
    <w:sectPr w:rsidR="001B65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4F" w:rsidRDefault="0006514F">
      <w:r>
        <w:separator/>
      </w:r>
    </w:p>
  </w:endnote>
  <w:endnote w:type="continuationSeparator" w:id="0">
    <w:p w:rsidR="0006514F" w:rsidRDefault="0006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4F" w:rsidRDefault="0006514F">
      <w:r>
        <w:rPr>
          <w:color w:val="000000"/>
        </w:rPr>
        <w:separator/>
      </w:r>
    </w:p>
  </w:footnote>
  <w:footnote w:type="continuationSeparator" w:id="0">
    <w:p w:rsidR="0006514F" w:rsidRDefault="0006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637"/>
    <w:multiLevelType w:val="multilevel"/>
    <w:tmpl w:val="00482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983B99"/>
    <w:multiLevelType w:val="multilevel"/>
    <w:tmpl w:val="1BE0D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01092F"/>
    <w:multiLevelType w:val="multilevel"/>
    <w:tmpl w:val="0C685B3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F14418"/>
    <w:multiLevelType w:val="multilevel"/>
    <w:tmpl w:val="15AC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E46F31"/>
    <w:multiLevelType w:val="multilevel"/>
    <w:tmpl w:val="E3EC84D4"/>
    <w:lvl w:ilvl="0">
      <w:start w:val="2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801C20"/>
    <w:multiLevelType w:val="multilevel"/>
    <w:tmpl w:val="5FBC3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C45610"/>
    <w:multiLevelType w:val="multilevel"/>
    <w:tmpl w:val="EF289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A16AEB"/>
    <w:multiLevelType w:val="multilevel"/>
    <w:tmpl w:val="F03CE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29108B9"/>
    <w:multiLevelType w:val="multilevel"/>
    <w:tmpl w:val="AA1EB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0D6E74"/>
    <w:multiLevelType w:val="multilevel"/>
    <w:tmpl w:val="590E0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B67DAC"/>
    <w:multiLevelType w:val="multilevel"/>
    <w:tmpl w:val="2BE0A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AF416E9"/>
    <w:multiLevelType w:val="multilevel"/>
    <w:tmpl w:val="551A482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BC4267E"/>
    <w:multiLevelType w:val="multilevel"/>
    <w:tmpl w:val="E778A87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952966"/>
    <w:multiLevelType w:val="multilevel"/>
    <w:tmpl w:val="B2DAF7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8E2871"/>
    <w:multiLevelType w:val="multilevel"/>
    <w:tmpl w:val="49047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6574"/>
    <w:rsid w:val="0006514F"/>
    <w:rsid w:val="001B6574"/>
    <w:rsid w:val="007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8E47-DC8F-40E9-9EBA-5BA7B3BF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n@chojnow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4.chojnow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ichewk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4.chojnow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@sp4chojn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Grażyna Paszkowska</cp:lastModifiedBy>
  <cp:revision>2</cp:revision>
  <cp:lastPrinted>2021-12-14T13:02:00Z</cp:lastPrinted>
  <dcterms:created xsi:type="dcterms:W3CDTF">2021-12-14T14:01:00Z</dcterms:created>
  <dcterms:modified xsi:type="dcterms:W3CDTF">2021-12-14T14:01:00Z</dcterms:modified>
</cp:coreProperties>
</file>